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9" w:rsidRDefault="00D55109" w:rsidP="00D55109">
      <w:pPr>
        <w:pStyle w:val="1"/>
        <w:shd w:val="clear" w:color="auto" w:fill="auto"/>
        <w:spacing w:after="0" w:line="295" w:lineRule="exact"/>
        <w:ind w:left="20" w:right="20" w:firstLine="689"/>
        <w:jc w:val="center"/>
        <w:rPr>
          <w:b/>
          <w:sz w:val="28"/>
          <w:szCs w:val="28"/>
          <w:lang w:val="ru-RU"/>
        </w:rPr>
      </w:pPr>
      <w:r w:rsidRPr="00D55109">
        <w:rPr>
          <w:b/>
          <w:sz w:val="28"/>
          <w:szCs w:val="28"/>
          <w:lang w:val="ru-RU"/>
        </w:rPr>
        <w:t>Уважаемые руководители организаций  и  индивидуальные предприниматели!</w:t>
      </w:r>
    </w:p>
    <w:p w:rsidR="00D55109" w:rsidRPr="00D55109" w:rsidRDefault="00D55109" w:rsidP="00D55109">
      <w:pPr>
        <w:pStyle w:val="1"/>
        <w:shd w:val="clear" w:color="auto" w:fill="auto"/>
        <w:spacing w:after="0" w:line="295" w:lineRule="exact"/>
        <w:ind w:left="20" w:right="20" w:firstLine="689"/>
        <w:jc w:val="center"/>
        <w:rPr>
          <w:b/>
          <w:sz w:val="28"/>
          <w:szCs w:val="28"/>
          <w:lang w:val="ru-RU"/>
        </w:rPr>
      </w:pPr>
    </w:p>
    <w:p w:rsidR="00912C9A" w:rsidRPr="00D55109" w:rsidRDefault="00DE2C00" w:rsidP="00B57BE6">
      <w:pPr>
        <w:pStyle w:val="1"/>
        <w:shd w:val="clear" w:color="auto" w:fill="auto"/>
        <w:spacing w:after="0" w:line="295" w:lineRule="exact"/>
        <w:ind w:left="20" w:right="20" w:firstLine="689"/>
        <w:jc w:val="both"/>
        <w:rPr>
          <w:sz w:val="28"/>
          <w:szCs w:val="28"/>
        </w:rPr>
      </w:pPr>
      <w:r w:rsidRPr="00D55109">
        <w:rPr>
          <w:sz w:val="28"/>
          <w:szCs w:val="28"/>
          <w:lang w:val="ru-RU"/>
        </w:rPr>
        <w:t>В</w:t>
      </w:r>
      <w:r w:rsidR="00A01636" w:rsidRPr="00D55109">
        <w:rPr>
          <w:sz w:val="28"/>
          <w:szCs w:val="28"/>
        </w:rPr>
        <w:t xml:space="preserve"> целях исключения нарушений при осуществлении расчетов между организациями и (или) индивидуальными предпринимателями, </w:t>
      </w:r>
      <w:r w:rsidR="00D55109" w:rsidRPr="00D55109">
        <w:rPr>
          <w:sz w:val="28"/>
          <w:szCs w:val="28"/>
          <w:lang w:val="ru-RU"/>
        </w:rPr>
        <w:t>доводим до Вашего сведения следующее</w:t>
      </w:r>
      <w:r w:rsidR="00A01636" w:rsidRPr="00D55109">
        <w:rPr>
          <w:sz w:val="28"/>
          <w:szCs w:val="28"/>
        </w:rPr>
        <w:t>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55109">
        <w:rPr>
          <w:sz w:val="28"/>
          <w:szCs w:val="28"/>
        </w:rPr>
        <w:t xml:space="preserve">В соответствии с подпунктом «д» пункта 15 статьи 1 Федерального закона от 03.07.2018 №192-ФЗ «О внесении изменений в отдельные законодательные акты Российской Федерации» (далее - Федеральный закон от 03.07.2018 №192-ФЗ), в </w:t>
      </w:r>
      <w:r w:rsidR="00D55109">
        <w:rPr>
          <w:sz w:val="28"/>
          <w:szCs w:val="28"/>
          <w:lang w:val="ru-RU"/>
        </w:rPr>
        <w:t xml:space="preserve">                     </w:t>
      </w:r>
      <w:r w:rsidRPr="00D55109">
        <w:rPr>
          <w:sz w:val="28"/>
          <w:szCs w:val="28"/>
        </w:rPr>
        <w:t>ст. 4.7 Федерального закона от 22</w:t>
      </w:r>
      <w:r w:rsidRPr="00D55109">
        <w:rPr>
          <w:sz w:val="28"/>
          <w:szCs w:val="28"/>
        </w:rPr>
        <w:t>.05.2003 №54-ФЗ «О применении контрольно-кассовой техники при осуществлении расчетов в Российской Федерации» (далее - Федеральный закон от 22.05.2003 №54-ФЗ) внесены изменения, связанные с указанием обязательных реквизитов</w:t>
      </w:r>
      <w:proofErr w:type="gramEnd"/>
      <w:r w:rsidRPr="00D55109">
        <w:rPr>
          <w:sz w:val="28"/>
          <w:szCs w:val="28"/>
        </w:rPr>
        <w:t xml:space="preserve"> в кассовом чеке, выдаваемом при о</w:t>
      </w:r>
      <w:r w:rsidRPr="00D55109">
        <w:rPr>
          <w:sz w:val="28"/>
          <w:szCs w:val="28"/>
        </w:rPr>
        <w:t>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</w:t>
      </w:r>
      <w:proofErr w:type="gramStart"/>
      <w:r w:rsidRPr="00D55109">
        <w:rPr>
          <w:sz w:val="28"/>
          <w:szCs w:val="28"/>
        </w:rPr>
        <w:t>дств пл</w:t>
      </w:r>
      <w:proofErr w:type="gramEnd"/>
      <w:r w:rsidRPr="00D55109">
        <w:rPr>
          <w:sz w:val="28"/>
          <w:szCs w:val="28"/>
        </w:rPr>
        <w:t>атежа, а именно, указанная статья дополнена пунктами 6.1 и 6.2.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 xml:space="preserve">Так, в соответствии с п. 6.1, </w:t>
      </w:r>
      <w:r w:rsidRPr="00D55109">
        <w:rPr>
          <w:sz w:val="28"/>
          <w:szCs w:val="28"/>
        </w:rPr>
        <w:t>ст. 4.7 Федеральный закон от 22.05.2003 №54-ФЗ, кассовый чек или бланк строгой отчетности, наряду с реквизитами, указанными в п. 1 настоящей статьи, должен содержать следующие реквизиты:</w:t>
      </w:r>
    </w:p>
    <w:p w:rsidR="00912C9A" w:rsidRPr="00D55109" w:rsidRDefault="00A01636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9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55109">
        <w:rPr>
          <w:sz w:val="28"/>
          <w:szCs w:val="28"/>
        </w:rPr>
        <w:t>наименование покупателя (клиента) (наименование организации, фамилия,</w:t>
      </w:r>
      <w:r w:rsidRPr="00D55109">
        <w:rPr>
          <w:sz w:val="28"/>
          <w:szCs w:val="28"/>
        </w:rPr>
        <w:t xml:space="preserve"> имя, отчество (при наличии) индивидуального предпринимателя);</w:t>
      </w:r>
      <w:proofErr w:type="gramEnd"/>
    </w:p>
    <w:p w:rsidR="00912C9A" w:rsidRPr="00D55109" w:rsidRDefault="00A01636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95" w:lineRule="exact"/>
        <w:ind w:lef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идентификационный номер налогоплательщика покупателя (клиента);</w:t>
      </w:r>
    </w:p>
    <w:p w:rsidR="00912C9A" w:rsidRPr="00D55109" w:rsidRDefault="00A01636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95" w:lineRule="exact"/>
        <w:ind w:lef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сведения о стране происхождения товара (при осуществлении расчетов за товар);</w:t>
      </w:r>
    </w:p>
    <w:p w:rsidR="00912C9A" w:rsidRPr="00D55109" w:rsidRDefault="00A01636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95" w:lineRule="exact"/>
        <w:ind w:lef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сумма акциза (если применимо);</w:t>
      </w:r>
    </w:p>
    <w:p w:rsidR="00912C9A" w:rsidRPr="00D55109" w:rsidRDefault="00A01636">
      <w:pPr>
        <w:pStyle w:val="1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регистрационный номер таможенной декларации (при осуществлении расчетов за товар) (если применимо).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55109">
        <w:rPr>
          <w:sz w:val="28"/>
          <w:szCs w:val="28"/>
        </w:rPr>
        <w:t>В соответствии с п. 6.2 ст. 4.7 Федеральный закон от 22.05.2003 №54-ФЗ, кассовый чек или бланк строгой отчетности, сформированные при осуществлении расчетов</w:t>
      </w:r>
      <w:r w:rsidRPr="00D55109">
        <w:rPr>
          <w:sz w:val="28"/>
          <w:szCs w:val="28"/>
        </w:rPr>
        <w:t xml:space="preserve"> при выплате выигрыша при осуществлении деятельности по организации и проведению азартных игр, при выплате выигрыша при осуществлении деятельности по организации и проведению лотерей при сумме расчета, равной или превышающей 15 тысяч рублей, при получении </w:t>
      </w:r>
      <w:r w:rsidRPr="00D55109">
        <w:rPr>
          <w:sz w:val="28"/>
          <w:szCs w:val="28"/>
        </w:rPr>
        <w:t>страховой премии или при</w:t>
      </w:r>
      <w:proofErr w:type="gramEnd"/>
      <w:r w:rsidRPr="00D55109">
        <w:rPr>
          <w:sz w:val="28"/>
          <w:szCs w:val="28"/>
        </w:rPr>
        <w:t xml:space="preserve"> страховой выплате, наряду с реквизитами, указанными в п. 1 настоящей статьи, должен содержать следующие реквизиты:</w:t>
      </w:r>
    </w:p>
    <w:p w:rsidR="00912C9A" w:rsidRPr="00D55109" w:rsidRDefault="00A01636">
      <w:pPr>
        <w:pStyle w:val="1"/>
        <w:numPr>
          <w:ilvl w:val="1"/>
          <w:numId w:val="1"/>
        </w:numPr>
        <w:shd w:val="clear" w:color="auto" w:fill="auto"/>
        <w:tabs>
          <w:tab w:val="left" w:pos="1046"/>
        </w:tabs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наименование клиента или страхователя (наименование организации, фамилия, имя, отчество (при наличии) индивидуальног</w:t>
      </w:r>
      <w:r w:rsidRPr="00D55109">
        <w:rPr>
          <w:sz w:val="28"/>
          <w:szCs w:val="28"/>
        </w:rPr>
        <w:t>о предпринимателя или физического лица);</w:t>
      </w:r>
    </w:p>
    <w:p w:rsidR="00912C9A" w:rsidRPr="00D55109" w:rsidRDefault="00A01636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идентификационный номер налогоплательщика клиента или страхователя (при отсутствии у физического лица идентификационного номера налогоплательщика - серия и номер паспорта такого физического лица).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Согласно п. 2, ст.</w:t>
      </w:r>
      <w:r w:rsidRPr="00D55109">
        <w:rPr>
          <w:sz w:val="28"/>
          <w:szCs w:val="28"/>
        </w:rPr>
        <w:t xml:space="preserve"> 4 Федерального закона от 03.07.2018 №192-ФЗ, вышеуказанные изменения вступили в законную силу с 1 июля 2019 года.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Обращаем Ваше внимание, что контрольно-кассовая техника должна применяться при расчетах между организациями и индивидуальными предпринимателя</w:t>
      </w:r>
      <w:r w:rsidRPr="00D55109">
        <w:rPr>
          <w:sz w:val="28"/>
          <w:szCs w:val="28"/>
        </w:rPr>
        <w:t>ми наличными денежными средствами либо с предъявлением электронного средства платежа.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lastRenderedPageBreak/>
        <w:t>При оплате товаров, работ, услуг подотчетным лицом идентификация покупателя (клиента) как организации происходит на основании предъявляемой доверенности на совершение рас</w:t>
      </w:r>
      <w:r w:rsidRPr="00D55109">
        <w:rPr>
          <w:sz w:val="28"/>
          <w:szCs w:val="28"/>
        </w:rPr>
        <w:t xml:space="preserve">четов от имени организации. Также важным фактором взаимодействия двух организаций является договор. В случае соблюдения указанных условий расчет осуществляется между организациями, и при таком расчете применяется одна единица контрольно-кассовой техники и </w:t>
      </w:r>
      <w:r w:rsidRPr="00D55109">
        <w:rPr>
          <w:sz w:val="28"/>
          <w:szCs w:val="28"/>
        </w:rPr>
        <w:t>формируется один кассовый чек. При этом контрольно-</w:t>
      </w:r>
      <w:bookmarkStart w:id="0" w:name="_GoBack"/>
      <w:bookmarkEnd w:id="0"/>
      <w:r w:rsidRPr="00D55109">
        <w:rPr>
          <w:sz w:val="28"/>
          <w:szCs w:val="28"/>
        </w:rPr>
        <w:t>кассовая техника применяется лицом, которое реализует товары (работы, услуги), с выдачей (направлением) кассового чека.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55109">
        <w:rPr>
          <w:sz w:val="28"/>
          <w:szCs w:val="28"/>
        </w:rPr>
        <w:t>В соответствии с п. 6.1, ст. 4.7 Федеральный закон от 22.05,2003 №54-ФЗ, кассовый че</w:t>
      </w:r>
      <w:r w:rsidRPr="00D55109">
        <w:rPr>
          <w:sz w:val="28"/>
          <w:szCs w:val="28"/>
        </w:rPr>
        <w:t xml:space="preserve">к или бланк строгой отчетности, сформированные при осуществлении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средств платежа, наряду с реквизитами, указанными в </w:t>
      </w:r>
      <w:r w:rsidRPr="00D55109">
        <w:rPr>
          <w:sz w:val="28"/>
          <w:szCs w:val="28"/>
        </w:rPr>
        <w:t>п. 1, ст. 4.7 Федеральный закон от 22.05.2003 №54-ФЗ, должен содержать, в частности, следующие реквизиты: наименование</w:t>
      </w:r>
      <w:proofErr w:type="gramEnd"/>
      <w:r w:rsidRPr="00D55109">
        <w:rPr>
          <w:sz w:val="28"/>
          <w:szCs w:val="28"/>
        </w:rPr>
        <w:t xml:space="preserve"> </w:t>
      </w:r>
      <w:proofErr w:type="gramStart"/>
      <w:r w:rsidRPr="00D55109">
        <w:rPr>
          <w:sz w:val="28"/>
          <w:szCs w:val="28"/>
        </w:rPr>
        <w:t>покупателя (клиента) (наименование организации, фамилия, имя, отчество (при наличии) индивидуального предпринимателя) и идентификационный</w:t>
      </w:r>
      <w:r w:rsidRPr="00D55109">
        <w:rPr>
          <w:sz w:val="28"/>
          <w:szCs w:val="28"/>
        </w:rPr>
        <w:t xml:space="preserve"> номер налогоплательщика покупателя (клиента).</w:t>
      </w:r>
      <w:proofErr w:type="gramEnd"/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Указание данных реквизитов в кассовом чеке позволяет оформить расчет одним чеком с идентификацией обеих сторон в качестве организаций.</w:t>
      </w:r>
    </w:p>
    <w:p w:rsidR="00912C9A" w:rsidRPr="00D55109" w:rsidRDefault="00A01636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sz w:val="28"/>
          <w:szCs w:val="28"/>
        </w:rPr>
      </w:pPr>
      <w:r w:rsidRPr="00D55109">
        <w:rPr>
          <w:sz w:val="28"/>
          <w:szCs w:val="28"/>
        </w:rPr>
        <w:t>В случае если продавцом достоверно не установлен статус покупателя (клиент</w:t>
      </w:r>
      <w:r w:rsidRPr="00D55109">
        <w:rPr>
          <w:sz w:val="28"/>
          <w:szCs w:val="28"/>
        </w:rPr>
        <w:t>а) как представителя организации (что, например, могло быть достигнуто предъявлением доверенности), контрольно-кассовая техника применяется продавцом в порядке, предусмотренном для расчета с покупателем - физическим лицом.</w:t>
      </w:r>
    </w:p>
    <w:sectPr w:rsidR="00912C9A" w:rsidRPr="00D55109">
      <w:type w:val="continuous"/>
      <w:pgSz w:w="11905" w:h="16837"/>
      <w:pgMar w:top="1161" w:right="479" w:bottom="1240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36" w:rsidRDefault="00A01636">
      <w:r>
        <w:separator/>
      </w:r>
    </w:p>
  </w:endnote>
  <w:endnote w:type="continuationSeparator" w:id="0">
    <w:p w:rsidR="00A01636" w:rsidRDefault="00A0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36" w:rsidRDefault="00A01636"/>
  </w:footnote>
  <w:footnote w:type="continuationSeparator" w:id="0">
    <w:p w:rsidR="00A01636" w:rsidRDefault="00A016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9A5"/>
    <w:multiLevelType w:val="multilevel"/>
    <w:tmpl w:val="15CC7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2C9A"/>
    <w:rsid w:val="00786220"/>
    <w:rsid w:val="00912C9A"/>
    <w:rsid w:val="00A01636"/>
    <w:rsid w:val="00B57BE6"/>
    <w:rsid w:val="00D55109"/>
    <w:rsid w:val="00D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Администрация Шпаковского муниципального района СК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Бекк Ирина Александровна</dc:creator>
  <cp:lastModifiedBy>Бекк Ирина Александровна</cp:lastModifiedBy>
  <cp:revision>2</cp:revision>
  <dcterms:created xsi:type="dcterms:W3CDTF">2019-12-10T09:59:00Z</dcterms:created>
  <dcterms:modified xsi:type="dcterms:W3CDTF">2019-12-10T14:00:00Z</dcterms:modified>
</cp:coreProperties>
</file>