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120" w:rsidRPr="00D3352D" w:rsidRDefault="005E2120" w:rsidP="005E2120">
      <w:pPr>
        <w:ind w:left="4536"/>
        <w:jc w:val="center"/>
        <w:rPr>
          <w:rFonts w:cs="Arial Unicode MS"/>
          <w:color w:val="000000"/>
          <w:szCs w:val="28"/>
          <w:lang w:bidi="ru-RU"/>
        </w:rPr>
      </w:pPr>
      <w:r w:rsidRPr="00D3352D">
        <w:rPr>
          <w:rFonts w:cs="Arial Unicode MS"/>
          <w:color w:val="000000"/>
          <w:szCs w:val="28"/>
          <w:lang w:bidi="ru-RU"/>
        </w:rPr>
        <w:t>УТВЕРЖДЁН</w:t>
      </w:r>
    </w:p>
    <w:p w:rsidR="005E2120" w:rsidRDefault="005E2120" w:rsidP="005E2120">
      <w:pPr>
        <w:widowControl w:val="0"/>
        <w:shd w:val="clear" w:color="auto" w:fill="FFFFFF"/>
        <w:ind w:left="4536"/>
        <w:jc w:val="center"/>
        <w:rPr>
          <w:rFonts w:cs="Arial Unicode MS"/>
          <w:color w:val="000000"/>
          <w:szCs w:val="28"/>
          <w:lang w:bidi="ru-RU"/>
        </w:rPr>
      </w:pPr>
      <w:r w:rsidRPr="00D3352D">
        <w:rPr>
          <w:rFonts w:cs="Arial Unicode MS"/>
          <w:color w:val="000000"/>
          <w:szCs w:val="28"/>
          <w:lang w:bidi="ru-RU"/>
        </w:rPr>
        <w:t>постановлением администрации</w:t>
      </w:r>
    </w:p>
    <w:p w:rsidR="005E2120" w:rsidRDefault="005E2120" w:rsidP="005E2120">
      <w:pPr>
        <w:widowControl w:val="0"/>
        <w:shd w:val="clear" w:color="auto" w:fill="FFFFFF"/>
        <w:ind w:left="4536"/>
        <w:jc w:val="center"/>
        <w:rPr>
          <w:rFonts w:cs="Arial Unicode MS"/>
          <w:color w:val="000000"/>
          <w:szCs w:val="28"/>
          <w:lang w:bidi="ru-RU"/>
        </w:rPr>
      </w:pPr>
      <w:r w:rsidRPr="00D3352D">
        <w:rPr>
          <w:rFonts w:cs="Arial Unicode MS"/>
          <w:color w:val="000000"/>
          <w:szCs w:val="28"/>
          <w:lang w:bidi="ru-RU"/>
        </w:rPr>
        <w:t>Шпаковского муниципального округа</w:t>
      </w:r>
    </w:p>
    <w:p w:rsidR="005E2120" w:rsidRDefault="005E2120" w:rsidP="005E2120">
      <w:pPr>
        <w:widowControl w:val="0"/>
        <w:shd w:val="clear" w:color="auto" w:fill="FFFFFF"/>
        <w:ind w:left="4536"/>
        <w:jc w:val="center"/>
        <w:rPr>
          <w:rFonts w:cs="Arial Unicode MS"/>
          <w:color w:val="000000"/>
          <w:szCs w:val="28"/>
          <w:lang w:bidi="ru-RU"/>
        </w:rPr>
      </w:pPr>
      <w:r w:rsidRPr="00D3352D">
        <w:rPr>
          <w:rFonts w:cs="Arial Unicode MS"/>
          <w:color w:val="000000"/>
          <w:szCs w:val="28"/>
          <w:lang w:bidi="ru-RU"/>
        </w:rPr>
        <w:t>Ставропольского края</w:t>
      </w:r>
    </w:p>
    <w:p w:rsidR="005E2120" w:rsidRPr="00D3352D" w:rsidRDefault="00101914" w:rsidP="005E2120">
      <w:pPr>
        <w:widowControl w:val="0"/>
        <w:shd w:val="clear" w:color="auto" w:fill="FFFFFF"/>
        <w:ind w:left="4536"/>
        <w:jc w:val="center"/>
        <w:rPr>
          <w:rFonts w:cs="Arial Unicode MS"/>
          <w:color w:val="000000"/>
          <w:szCs w:val="28"/>
          <w:lang w:bidi="ru-RU"/>
        </w:rPr>
      </w:pPr>
      <w:r>
        <w:rPr>
          <w:rFonts w:cs="Arial Unicode MS"/>
          <w:color w:val="000000"/>
          <w:szCs w:val="28"/>
          <w:lang w:bidi="ru-RU"/>
        </w:rPr>
        <w:t>от 12 апреля 2024 г. № 471</w:t>
      </w:r>
    </w:p>
    <w:p w:rsidR="00D3352D" w:rsidRDefault="00D3352D" w:rsidP="00D3352D">
      <w:pPr>
        <w:rPr>
          <w:lang w:eastAsia="ja-JP" w:bidi="en-US"/>
        </w:rPr>
      </w:pPr>
    </w:p>
    <w:p w:rsidR="005E2120" w:rsidRDefault="005E2120" w:rsidP="00D3352D">
      <w:pPr>
        <w:rPr>
          <w:lang w:eastAsia="ja-JP" w:bidi="en-US"/>
        </w:rPr>
      </w:pPr>
    </w:p>
    <w:p w:rsidR="00845BCE" w:rsidRDefault="008018F8" w:rsidP="005E212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hyperlink r:id="rId9" w:history="1">
        <w:r w:rsidR="00845BCE" w:rsidRPr="00CA450F">
          <w:rPr>
            <w:rFonts w:ascii="Times New Roman" w:hAnsi="Times New Roman" w:cs="Times New Roman"/>
            <w:b w:val="0"/>
            <w:sz w:val="28"/>
            <w:szCs w:val="28"/>
          </w:rPr>
          <w:t>РЕГЛАМЕНТ</w:t>
        </w:r>
      </w:hyperlink>
    </w:p>
    <w:p w:rsidR="00A21D78" w:rsidRPr="00A21D78" w:rsidRDefault="00A21D78" w:rsidP="005E2120">
      <w:pPr>
        <w:rPr>
          <w:lang w:eastAsia="ja-JP" w:bidi="en-US"/>
        </w:rPr>
      </w:pPr>
    </w:p>
    <w:p w:rsidR="00F765E4" w:rsidRPr="00CA450F" w:rsidRDefault="00845BCE" w:rsidP="005E2120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A450F">
        <w:rPr>
          <w:rFonts w:ascii="Times New Roman" w:hAnsi="Times New Roman" w:cs="Times New Roman"/>
          <w:b w:val="0"/>
          <w:sz w:val="28"/>
          <w:szCs w:val="28"/>
        </w:rPr>
        <w:t xml:space="preserve">работы </w:t>
      </w:r>
      <w:r w:rsidR="00F765E4" w:rsidRPr="00CA450F">
        <w:rPr>
          <w:rFonts w:ascii="Times New Roman" w:hAnsi="Times New Roman" w:cs="Times New Roman"/>
          <w:b w:val="0"/>
          <w:sz w:val="28"/>
          <w:szCs w:val="28"/>
        </w:rPr>
        <w:t>согласительной комиссии по согласованию местоположения границ земельных участков, расположенных в кадастровых кварталах 26:11:010203, 26:11:010401, 26:11:010502, 26:11:010504, 26:11:011101, 26:11:011102, 26:11:020205, 26:11:020229, 26:11:020227, 26:11:020235, 26:11:020228, 26:11:020215, 26:11:020107, 26:11:020110, 26;</w:t>
      </w:r>
      <w:proofErr w:type="gramEnd"/>
      <w:r w:rsidR="00F765E4" w:rsidRPr="00CA450F">
        <w:rPr>
          <w:rFonts w:ascii="Times New Roman" w:hAnsi="Times New Roman" w:cs="Times New Roman"/>
          <w:b w:val="0"/>
          <w:sz w:val="28"/>
          <w:szCs w:val="28"/>
        </w:rPr>
        <w:t>11:020109 в Шпаковском  муниципальном округе Ставропольского края, в отношении которых выполняются комплексные кадастровые работы</w:t>
      </w:r>
    </w:p>
    <w:p w:rsidR="00845BCE" w:rsidRDefault="00845BCE" w:rsidP="00F765E4">
      <w:pPr>
        <w:tabs>
          <w:tab w:val="left" w:pos="3284"/>
        </w:tabs>
        <w:jc w:val="center"/>
        <w:rPr>
          <w:lang w:eastAsia="ru-RU"/>
        </w:rPr>
      </w:pPr>
    </w:p>
    <w:p w:rsidR="005E2120" w:rsidRPr="001913C0" w:rsidRDefault="005E2120" w:rsidP="00F765E4">
      <w:pPr>
        <w:tabs>
          <w:tab w:val="left" w:pos="3284"/>
        </w:tabs>
        <w:jc w:val="center"/>
        <w:rPr>
          <w:lang w:eastAsia="ru-RU"/>
        </w:rPr>
      </w:pPr>
    </w:p>
    <w:p w:rsidR="00845BCE" w:rsidRPr="00CA450F" w:rsidRDefault="00845BCE" w:rsidP="00CA450F">
      <w:pPr>
        <w:pStyle w:val="ab"/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outlineLvl w:val="1"/>
        <w:rPr>
          <w:bCs/>
          <w:szCs w:val="28"/>
          <w:lang w:eastAsia="ru-RU"/>
        </w:rPr>
      </w:pPr>
      <w:r w:rsidRPr="00CA450F">
        <w:rPr>
          <w:bCs/>
          <w:szCs w:val="28"/>
          <w:lang w:eastAsia="ru-RU"/>
        </w:rPr>
        <w:t>Общие положения</w:t>
      </w:r>
    </w:p>
    <w:p w:rsidR="00CA450F" w:rsidRPr="00CA450F" w:rsidRDefault="00CA450F" w:rsidP="00CA450F">
      <w:pPr>
        <w:pStyle w:val="ab"/>
        <w:widowControl w:val="0"/>
        <w:autoSpaceDE w:val="0"/>
        <w:autoSpaceDN w:val="0"/>
        <w:adjustRightInd w:val="0"/>
        <w:ind w:left="1425"/>
        <w:outlineLvl w:val="1"/>
        <w:rPr>
          <w:szCs w:val="28"/>
          <w:lang w:eastAsia="ru-RU"/>
        </w:rPr>
      </w:pPr>
    </w:p>
    <w:p w:rsidR="00845BCE" w:rsidRDefault="00CA450F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1</w:t>
      </w:r>
      <w:r w:rsidR="00845BCE" w:rsidRPr="001913C0">
        <w:rPr>
          <w:szCs w:val="28"/>
          <w:lang w:eastAsia="ru-RU"/>
        </w:rPr>
        <w:t xml:space="preserve">. </w:t>
      </w:r>
      <w:proofErr w:type="gramStart"/>
      <w:r w:rsidR="00845BCE" w:rsidRPr="00CA450F">
        <w:rPr>
          <w:rFonts w:ascii="Times New Roman" w:hAnsi="Times New Roman" w:cs="Times New Roman"/>
          <w:b w:val="0"/>
          <w:sz w:val="28"/>
          <w:szCs w:val="28"/>
        </w:rPr>
        <w:t xml:space="preserve">Настоящий Регламент определяет общие положения по формированию, составу и порядку работы согласительной комиссии по согласованию местоположения границ земельных участков, расположенных </w:t>
      </w:r>
      <w:r w:rsidR="00F765E4" w:rsidRPr="00CA450F">
        <w:rPr>
          <w:rFonts w:ascii="Times New Roman" w:hAnsi="Times New Roman" w:cs="Times New Roman"/>
          <w:b w:val="0"/>
          <w:sz w:val="28"/>
          <w:szCs w:val="28"/>
        </w:rPr>
        <w:t>в кадастровых кварталах 26:11:010203, 26:11:010401, 26:11:010502, 26:11:010504, 26:11:011101, 26:11:011102, 26:11:020205, 26:11:020229, 26:11:020227, 26:11:020235, 26:11:020228, 26:11:020215, 26</w:t>
      </w:r>
      <w:proofErr w:type="gramEnd"/>
      <w:r w:rsidR="00F765E4" w:rsidRPr="00CA450F">
        <w:rPr>
          <w:rFonts w:ascii="Times New Roman" w:hAnsi="Times New Roman" w:cs="Times New Roman"/>
          <w:b w:val="0"/>
          <w:sz w:val="28"/>
          <w:szCs w:val="28"/>
        </w:rPr>
        <w:t xml:space="preserve">:11:020107, 26:11:020110, 26;11:020109 в Шпаковском  муниципальном округе Ставропольского края, в отношении которых выполняются комплексные кадастровые работы  </w:t>
      </w:r>
      <w:r w:rsidR="00845BCE" w:rsidRPr="00CA450F">
        <w:rPr>
          <w:rFonts w:ascii="Times New Roman" w:hAnsi="Times New Roman" w:cs="Times New Roman"/>
          <w:b w:val="0"/>
          <w:sz w:val="28"/>
          <w:szCs w:val="28"/>
        </w:rPr>
        <w:t>(далее соответственно - согласительная комиссия, земельные участки).</w:t>
      </w:r>
    </w:p>
    <w:p w:rsidR="00E95576" w:rsidRPr="00E95576" w:rsidRDefault="00E95576" w:rsidP="00E95576">
      <w:pPr>
        <w:rPr>
          <w:lang w:eastAsia="ja-JP" w:bidi="en-US"/>
        </w:rPr>
      </w:pPr>
    </w:p>
    <w:p w:rsidR="00845BCE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 xml:space="preserve">2. Согласительная комиссия является коллегиальным органом, формируемым администрацией </w:t>
      </w:r>
      <w:r w:rsidR="00F765E4" w:rsidRPr="00CA450F">
        <w:rPr>
          <w:rFonts w:ascii="Times New Roman" w:hAnsi="Times New Roman" w:cs="Times New Roman"/>
          <w:b w:val="0"/>
          <w:sz w:val="28"/>
          <w:szCs w:val="28"/>
        </w:rPr>
        <w:t>Шпаковского</w:t>
      </w:r>
      <w:r w:rsidRPr="00CA450F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округа, в течение двадцати рабочих дней со дня заключения контракта на выполнение комплексных кадастровых работ.</w:t>
      </w:r>
    </w:p>
    <w:p w:rsidR="00E95576" w:rsidRPr="00E95576" w:rsidRDefault="00E95576" w:rsidP="00E95576">
      <w:pPr>
        <w:rPr>
          <w:lang w:eastAsia="ja-JP" w:bidi="en-US"/>
        </w:rPr>
      </w:pPr>
    </w:p>
    <w:p w:rsidR="00845BCE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 xml:space="preserve">3. Целью работы согласительной комиссии является согласование местоположения границ земельных участков путем проведения заседаний согласительной комиссии по </w:t>
      </w:r>
      <w:r w:rsidR="00E95576">
        <w:rPr>
          <w:rFonts w:ascii="Times New Roman" w:hAnsi="Times New Roman" w:cs="Times New Roman"/>
          <w:b w:val="0"/>
          <w:sz w:val="28"/>
          <w:szCs w:val="28"/>
        </w:rPr>
        <w:t>данному</w:t>
      </w:r>
      <w:r w:rsidRPr="00CA450F">
        <w:rPr>
          <w:rFonts w:ascii="Times New Roman" w:hAnsi="Times New Roman" w:cs="Times New Roman"/>
          <w:b w:val="0"/>
          <w:sz w:val="28"/>
          <w:szCs w:val="28"/>
        </w:rPr>
        <w:t xml:space="preserve"> вопросу.</w:t>
      </w:r>
      <w:bookmarkStart w:id="0" w:name="P54"/>
      <w:bookmarkEnd w:id="0"/>
    </w:p>
    <w:p w:rsidR="00E95576" w:rsidRPr="00E95576" w:rsidRDefault="00E95576" w:rsidP="00E95576">
      <w:pPr>
        <w:rPr>
          <w:lang w:eastAsia="ja-JP" w:bidi="en-US"/>
        </w:rPr>
      </w:pPr>
    </w:p>
    <w:p w:rsid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 xml:space="preserve">4. Согласительная комиссия в своей деятельности руководствуется Федеральным </w:t>
      </w:r>
      <w:hyperlink r:id="rId10">
        <w:r w:rsidRPr="00CA450F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CA450F">
        <w:rPr>
          <w:rFonts w:ascii="Times New Roman" w:hAnsi="Times New Roman" w:cs="Times New Roman"/>
          <w:b w:val="0"/>
          <w:sz w:val="28"/>
          <w:szCs w:val="28"/>
        </w:rPr>
        <w:t xml:space="preserve"> от 24 июля 2007 г. №  221-ФЗ «О кадастровой деятельности» (далее – Федеральный закон), Типовым регламентом, иными нормативными правовыми актами Российской Федерации, нормативными правовыми актами Ставропольского края, муниципальными правовыми актами </w:t>
      </w:r>
      <w:r w:rsidR="00F765E4" w:rsidRPr="00CA450F">
        <w:rPr>
          <w:rFonts w:ascii="Times New Roman" w:hAnsi="Times New Roman" w:cs="Times New Roman"/>
          <w:b w:val="0"/>
          <w:sz w:val="28"/>
          <w:szCs w:val="28"/>
        </w:rPr>
        <w:t xml:space="preserve">Шпаковского </w:t>
      </w:r>
      <w:r w:rsidRPr="00CA450F">
        <w:rPr>
          <w:rFonts w:ascii="Times New Roman" w:hAnsi="Times New Roman" w:cs="Times New Roman"/>
          <w:b w:val="0"/>
          <w:sz w:val="28"/>
          <w:szCs w:val="28"/>
        </w:rPr>
        <w:t>муниципального округа, настоящим Регламентом.</w:t>
      </w:r>
    </w:p>
    <w:p w:rsidR="00CA450F" w:rsidRPr="00CA450F" w:rsidRDefault="00CA450F" w:rsidP="00CA450F">
      <w:pPr>
        <w:rPr>
          <w:lang w:eastAsia="ja-JP" w:bidi="en-US"/>
        </w:rPr>
      </w:pPr>
    </w:p>
    <w:p w:rsidR="00845BCE" w:rsidRDefault="00845BCE" w:rsidP="00CA450F">
      <w:pPr>
        <w:pStyle w:val="ConsPlusTitle"/>
        <w:numPr>
          <w:ilvl w:val="0"/>
          <w:numId w:val="2"/>
        </w:numPr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Полномочия согласительной комиссии</w:t>
      </w:r>
    </w:p>
    <w:p w:rsidR="00CA450F" w:rsidRPr="00CA450F" w:rsidRDefault="00CA450F" w:rsidP="00CA450F">
      <w:pPr>
        <w:pStyle w:val="ab"/>
        <w:ind w:left="1425"/>
        <w:rPr>
          <w:lang w:eastAsia="ja-JP" w:bidi="en-US"/>
        </w:rPr>
      </w:pP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5. Для выполнения цели согласительная комиссия осуществляет следующие полномочия: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 xml:space="preserve">1) рассматривает возражения заинтересованных лиц, указанных в </w:t>
      </w:r>
      <w:hyperlink r:id="rId11">
        <w:r w:rsidRPr="00CA450F">
          <w:rPr>
            <w:rFonts w:ascii="Times New Roman" w:hAnsi="Times New Roman" w:cs="Times New Roman"/>
            <w:b w:val="0"/>
            <w:sz w:val="28"/>
            <w:szCs w:val="28"/>
          </w:rPr>
          <w:t xml:space="preserve">части 3 </w:t>
        </w:r>
        <w:r w:rsidRPr="00CA450F">
          <w:rPr>
            <w:rFonts w:ascii="Times New Roman" w:hAnsi="Times New Roman" w:cs="Times New Roman"/>
            <w:b w:val="0"/>
            <w:sz w:val="28"/>
            <w:szCs w:val="28"/>
          </w:rPr>
          <w:lastRenderedPageBreak/>
          <w:t>статьи 39</w:t>
        </w:r>
      </w:hyperlink>
      <w:r w:rsidRPr="00CA450F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(далее – заинтересованные лица), относительно местоположения границ земельных участков;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2) готовит заключения согласительной комиссии о результатах рассмотрения возражений заинтересованных лиц относительно местоположения границ земельных участков, в том числе о нецелесообразности изменения проекта карты-плана территории в случае необоснованности таких возражений или о необходимости изменения исполнителем комплексных кадастровых работ карты-плана территории в соответствии с такими возражениями (далее – заключение согласительной комиссии);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3) оформляет акт согласования местоположения границ земельных участков при выполнении комплексных кадастровых работ;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4) дает разъяснения заинтересованным лицам о возможности разрешения земельного спора о местоположении границ земельных участков в судебном порядке.</w:t>
      </w:r>
    </w:p>
    <w:p w:rsidR="00237916" w:rsidRDefault="00237916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6. Для реализации своих полномочий согласительная комиссия вправе: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 xml:space="preserve">1) запрашивать в установленном порядке у органов государственной власти Ставропольского края (далее – органы государственной власти края), органов местного самоуправления края и организаций необходимую информацию для принятия решений по вопросам, отнесенным </w:t>
      </w:r>
      <w:r w:rsidRPr="00CA450F">
        <w:rPr>
          <w:rFonts w:ascii="Times New Roman" w:hAnsi="Times New Roman" w:cs="Times New Roman"/>
          <w:b w:val="0"/>
          <w:sz w:val="28"/>
          <w:szCs w:val="28"/>
        </w:rPr>
        <w:br/>
        <w:t>к компетенции согласительной комиссии;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2) заслушивать на заседаниях согласительной комиссии информацию представителей организаций, органов государственной власти края и органов местного самоуправления края, входящих в состав согласительной комиссии, по вопросам, отнесенным к ее компетенции.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45BCE" w:rsidRPr="00CA450F" w:rsidRDefault="00845BCE" w:rsidP="00CA450F">
      <w:pPr>
        <w:pStyle w:val="ConsPlusTitle"/>
        <w:ind w:firstLine="70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III. Состав согласительной комиссии и порядок ее работы</w:t>
      </w:r>
    </w:p>
    <w:p w:rsidR="00845BCE" w:rsidRPr="00CA450F" w:rsidRDefault="00845BCE" w:rsidP="00CA450F">
      <w:pPr>
        <w:pStyle w:val="ConsPlusTitle"/>
        <w:ind w:firstLine="708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45BCE" w:rsidRPr="00CA450F" w:rsidRDefault="00CA450F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7. </w:t>
      </w:r>
      <w:r w:rsidR="00845BCE" w:rsidRPr="00CA450F">
        <w:rPr>
          <w:rFonts w:ascii="Times New Roman" w:hAnsi="Times New Roman" w:cs="Times New Roman"/>
          <w:b w:val="0"/>
          <w:sz w:val="28"/>
          <w:szCs w:val="28"/>
        </w:rPr>
        <w:t>Согласительная комиссия состоит из председателя комиссии, заместителя председателя комиссии, секретаря комиссии и членов комиссии.</w:t>
      </w:r>
    </w:p>
    <w:p w:rsidR="00237916" w:rsidRDefault="00237916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45BCE" w:rsidRPr="00CA450F" w:rsidRDefault="00CA450F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8. </w:t>
      </w:r>
      <w:r w:rsidR="00845BCE" w:rsidRPr="00CA450F">
        <w:rPr>
          <w:rFonts w:ascii="Times New Roman" w:hAnsi="Times New Roman" w:cs="Times New Roman"/>
          <w:b w:val="0"/>
          <w:sz w:val="28"/>
          <w:szCs w:val="28"/>
        </w:rPr>
        <w:t xml:space="preserve">Председателем согласительной комиссии является </w:t>
      </w:r>
      <w:r w:rsidR="005E2120">
        <w:rPr>
          <w:rFonts w:ascii="Times New Roman" w:hAnsi="Times New Roman" w:cs="Times New Roman"/>
          <w:b w:val="0"/>
          <w:sz w:val="28"/>
          <w:szCs w:val="28"/>
        </w:rPr>
        <w:t>первый заместитель главы администрации</w:t>
      </w:r>
      <w:r w:rsidR="00845BCE" w:rsidRPr="00CA45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765E4" w:rsidRPr="00CA450F">
        <w:rPr>
          <w:rFonts w:ascii="Times New Roman" w:hAnsi="Times New Roman" w:cs="Times New Roman"/>
          <w:b w:val="0"/>
          <w:sz w:val="28"/>
          <w:szCs w:val="28"/>
        </w:rPr>
        <w:t xml:space="preserve">Шпаковского </w:t>
      </w:r>
      <w:r w:rsidR="00845BCE" w:rsidRPr="00CA450F">
        <w:rPr>
          <w:rFonts w:ascii="Times New Roman" w:hAnsi="Times New Roman" w:cs="Times New Roman"/>
          <w:b w:val="0"/>
          <w:sz w:val="28"/>
          <w:szCs w:val="28"/>
        </w:rPr>
        <w:t>муниципального округа.</w:t>
      </w:r>
    </w:p>
    <w:p w:rsidR="00237916" w:rsidRDefault="00237916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9. Председатель согласительной комиссии: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1) руководит деятельностью согласительной комиссии;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 xml:space="preserve">2) организует деятельность согласительной комиссии </w:t>
      </w:r>
      <w:r w:rsidRPr="00CA450F">
        <w:rPr>
          <w:rFonts w:ascii="Times New Roman" w:hAnsi="Times New Roman" w:cs="Times New Roman"/>
          <w:b w:val="0"/>
          <w:sz w:val="28"/>
          <w:szCs w:val="28"/>
        </w:rPr>
        <w:br/>
        <w:t>и председательствует на ее заседаниях;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 xml:space="preserve">3) </w:t>
      </w:r>
      <w:r w:rsidR="00CA45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A450F">
        <w:rPr>
          <w:rFonts w:ascii="Times New Roman" w:hAnsi="Times New Roman" w:cs="Times New Roman"/>
          <w:b w:val="0"/>
          <w:sz w:val="28"/>
          <w:szCs w:val="28"/>
        </w:rPr>
        <w:t>распределяет обязанности между членами согласительной комиссии;</w:t>
      </w:r>
    </w:p>
    <w:p w:rsidR="00845BCE" w:rsidRPr="00CA450F" w:rsidRDefault="00CA450F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4) </w:t>
      </w:r>
      <w:r w:rsidR="00845BCE" w:rsidRPr="00CA450F">
        <w:rPr>
          <w:rFonts w:ascii="Times New Roman" w:hAnsi="Times New Roman" w:cs="Times New Roman"/>
          <w:b w:val="0"/>
          <w:sz w:val="28"/>
          <w:szCs w:val="28"/>
        </w:rPr>
        <w:t xml:space="preserve">осуществляет общий контроль и несет персональную ответственность за соблюдением согласительной комиссией требований правовых актов, указанных в </w:t>
      </w:r>
      <w:hyperlink w:anchor="P54">
        <w:r w:rsidR="00845BCE" w:rsidRPr="00CA450F">
          <w:rPr>
            <w:rFonts w:ascii="Times New Roman" w:hAnsi="Times New Roman" w:cs="Times New Roman"/>
            <w:b w:val="0"/>
            <w:sz w:val="28"/>
            <w:szCs w:val="28"/>
          </w:rPr>
          <w:t>пункте 4</w:t>
        </w:r>
      </w:hyperlink>
      <w:r w:rsidR="00237916">
        <w:rPr>
          <w:rFonts w:ascii="Times New Roman" w:hAnsi="Times New Roman" w:cs="Times New Roman"/>
          <w:b w:val="0"/>
          <w:sz w:val="28"/>
          <w:szCs w:val="28"/>
        </w:rPr>
        <w:t xml:space="preserve"> настоящего Р</w:t>
      </w:r>
      <w:r w:rsidR="00845BCE" w:rsidRPr="00CA450F">
        <w:rPr>
          <w:rFonts w:ascii="Times New Roman" w:hAnsi="Times New Roman" w:cs="Times New Roman"/>
          <w:b w:val="0"/>
          <w:sz w:val="28"/>
          <w:szCs w:val="28"/>
        </w:rPr>
        <w:t>егламента;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5) осуществляет иные полномочия в соответствии с законодательством Российской Федерации и законодательством Ставропольского края.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lastRenderedPageBreak/>
        <w:t>В отсутствие председателя согласительной комиссии его обязанности исполняет заместитель председателя согласительной комиссии.</w:t>
      </w:r>
    </w:p>
    <w:p w:rsidR="00EF7AD5" w:rsidRDefault="00EF7AD5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10. Заместитель председателя согласительной комиссии:</w:t>
      </w:r>
    </w:p>
    <w:p w:rsidR="00845BCE" w:rsidRPr="00CA450F" w:rsidRDefault="00CA450F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1)</w:t>
      </w:r>
      <w:r w:rsidR="009E57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F1501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рганизует </w:t>
      </w:r>
      <w:r w:rsidR="00845BCE" w:rsidRPr="00CA450F">
        <w:rPr>
          <w:rFonts w:ascii="Times New Roman" w:hAnsi="Times New Roman" w:cs="Times New Roman"/>
          <w:b w:val="0"/>
          <w:sz w:val="28"/>
          <w:szCs w:val="28"/>
        </w:rPr>
        <w:t>предварительную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5BCE" w:rsidRPr="00CA450F">
        <w:rPr>
          <w:rFonts w:ascii="Times New Roman" w:hAnsi="Times New Roman" w:cs="Times New Roman"/>
          <w:b w:val="0"/>
          <w:sz w:val="28"/>
          <w:szCs w:val="28"/>
        </w:rPr>
        <w:t>подготовку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5BCE" w:rsidRPr="00CA450F">
        <w:rPr>
          <w:rFonts w:ascii="Times New Roman" w:hAnsi="Times New Roman" w:cs="Times New Roman"/>
          <w:b w:val="0"/>
          <w:sz w:val="28"/>
          <w:szCs w:val="28"/>
        </w:rPr>
        <w:t>документов,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5BCE" w:rsidRPr="00CA450F">
        <w:rPr>
          <w:rFonts w:ascii="Times New Roman" w:hAnsi="Times New Roman" w:cs="Times New Roman"/>
          <w:b w:val="0"/>
          <w:sz w:val="28"/>
          <w:szCs w:val="28"/>
        </w:rPr>
        <w:t>представляемых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5BCE" w:rsidRPr="00CA450F">
        <w:rPr>
          <w:rFonts w:ascii="Times New Roman" w:hAnsi="Times New Roman" w:cs="Times New Roman"/>
          <w:b w:val="0"/>
          <w:sz w:val="28"/>
          <w:szCs w:val="28"/>
        </w:rPr>
        <w:t>н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845BCE" w:rsidRPr="00CA450F">
        <w:rPr>
          <w:rFonts w:ascii="Times New Roman" w:hAnsi="Times New Roman" w:cs="Times New Roman"/>
          <w:b w:val="0"/>
          <w:sz w:val="28"/>
          <w:szCs w:val="28"/>
        </w:rPr>
        <w:t xml:space="preserve"> заседание согласительной комиссии;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2) выполняет поручения председателя согласительной комиссии;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3) в отсутствие председателя согласительной комиссии исполняет его обязанности;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4) осуществляет иные полномочия в соответствии с законодательством Российской Федерации и законодательством Ставропольского края.</w:t>
      </w:r>
    </w:p>
    <w:p w:rsidR="00EF7AD5" w:rsidRDefault="00EF7AD5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11. Секретарь согласительной комиссии: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1) обеспечивает подготовку материалов к заседанию согласительной комиссии;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2) ведет учет поступающих материалов, в том числе проектов карт-планов территорий, извещений о проведении заседани</w:t>
      </w:r>
      <w:r w:rsidR="00EF7AD5">
        <w:rPr>
          <w:rFonts w:ascii="Times New Roman" w:hAnsi="Times New Roman" w:cs="Times New Roman"/>
          <w:b w:val="0"/>
          <w:sz w:val="28"/>
          <w:szCs w:val="28"/>
        </w:rPr>
        <w:t>й</w:t>
      </w:r>
      <w:r w:rsidRPr="00CA450F">
        <w:rPr>
          <w:rFonts w:ascii="Times New Roman" w:hAnsi="Times New Roman" w:cs="Times New Roman"/>
          <w:b w:val="0"/>
          <w:sz w:val="28"/>
          <w:szCs w:val="28"/>
        </w:rPr>
        <w:t xml:space="preserve"> согласительной комиссии, возражений заинтересованных лиц и других поступающих </w:t>
      </w:r>
      <w:r w:rsidRPr="00CA450F">
        <w:rPr>
          <w:rFonts w:ascii="Times New Roman" w:hAnsi="Times New Roman" w:cs="Times New Roman"/>
          <w:b w:val="0"/>
          <w:sz w:val="28"/>
          <w:szCs w:val="28"/>
        </w:rPr>
        <w:br/>
        <w:t>в согласительную комиссию материалов;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3) формирует проект повестки очередного заседания согласительной комиссии и согласовывает его с председателем согласительной комиссии;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 xml:space="preserve">4) оповещает членов согласительной комиссии об очередном заседании согласительной комиссии и о повестке очередного заседания согласительной комиссии не </w:t>
      </w:r>
      <w:proofErr w:type="gramStart"/>
      <w:r w:rsidRPr="00CA450F">
        <w:rPr>
          <w:rFonts w:ascii="Times New Roman" w:hAnsi="Times New Roman" w:cs="Times New Roman"/>
          <w:b w:val="0"/>
          <w:sz w:val="28"/>
          <w:szCs w:val="28"/>
        </w:rPr>
        <w:t>позднее</w:t>
      </w:r>
      <w:proofErr w:type="gramEnd"/>
      <w:r w:rsidRPr="00CA450F">
        <w:rPr>
          <w:rFonts w:ascii="Times New Roman" w:hAnsi="Times New Roman" w:cs="Times New Roman"/>
          <w:b w:val="0"/>
          <w:sz w:val="28"/>
          <w:szCs w:val="28"/>
        </w:rPr>
        <w:t xml:space="preserve"> чем за три рабочих дня до дня проведения заседания согласительной комиссии;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5) ведет, оформляет и подписывает протоколы заседаний согласительной комиссии и готовит выписки из них;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6) обеспечивает хранение протоколов заседаний согласительной комиссии и других документов, связанных с ее деятельностью;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7) обеспечивает передачу на хранение в орган, сформировавший согласительную комиссию, актов согласования местоположения границ при выполнении комплексных кадастровых работ и заключений согласительной комиссии;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A450F">
        <w:rPr>
          <w:rFonts w:ascii="Times New Roman" w:hAnsi="Times New Roman" w:cs="Times New Roman"/>
          <w:b w:val="0"/>
          <w:sz w:val="28"/>
          <w:szCs w:val="28"/>
        </w:rPr>
        <w:t xml:space="preserve">8) обеспечивает ознакомление любых лиц с проектом карты-плана территории путем направления проекта карты-плана в форме электронного документа или предоставления возможности ознакомления с проектом </w:t>
      </w:r>
      <w:r w:rsidRPr="00CA450F">
        <w:rPr>
          <w:rFonts w:ascii="Times New Roman" w:hAnsi="Times New Roman" w:cs="Times New Roman"/>
          <w:b w:val="0"/>
          <w:sz w:val="28"/>
          <w:szCs w:val="28"/>
        </w:rPr>
        <w:br/>
        <w:t xml:space="preserve">карты-плана территории в форме документа на бумажном носителе по месту нахождения согласительной комиссии, в соответствии с запросом заявителя, </w:t>
      </w:r>
      <w:r w:rsidRPr="00CA450F">
        <w:rPr>
          <w:rFonts w:ascii="Times New Roman" w:hAnsi="Times New Roman" w:cs="Times New Roman"/>
          <w:b w:val="0"/>
          <w:sz w:val="28"/>
          <w:szCs w:val="28"/>
        </w:rPr>
        <w:br/>
        <w:t>в течение пяти рабочих дней со дня поступления указанного запроса;</w:t>
      </w:r>
      <w:proofErr w:type="gramEnd"/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9) оформляет запросы, обращения и другие документы, направляемые от имени согласительной комиссии;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10) ведет делопроизводство согласительной комиссии;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11) несет ответственность за сохранность материалов согласительной комиссии;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12) в срок, установленный Федеральным законом, направляет в орган, уполномоченный на утверждение карты-плана территории, определяемый Федеральным законом, для утверждения оформленный исполнителем комплексных кадастровых работ проект карты-плана территории </w:t>
      </w:r>
      <w:r w:rsidRPr="00CA450F">
        <w:rPr>
          <w:rFonts w:ascii="Times New Roman" w:hAnsi="Times New Roman" w:cs="Times New Roman"/>
          <w:b w:val="0"/>
          <w:sz w:val="28"/>
          <w:szCs w:val="28"/>
        </w:rPr>
        <w:br/>
        <w:t>в окончательной редакции и необходимые для его утверждения материалы заседания согласительной комиссии;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13) осуществляет иные полномочия в соответствии с законодательством Российской Федерации и законодательством Ставропольского края.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Секретарь согласительной комиссии участвует в заседаниях согласительной комиссии без права голоса.</w:t>
      </w:r>
    </w:p>
    <w:p w:rsidR="003C745D" w:rsidRDefault="003C745D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12. Члены согласительной комиссии:</w:t>
      </w:r>
    </w:p>
    <w:p w:rsidR="00845BCE" w:rsidRPr="00CA450F" w:rsidRDefault="00CA450F" w:rsidP="003C745D">
      <w:pPr>
        <w:pStyle w:val="ConsPlusTitle"/>
        <w:tabs>
          <w:tab w:val="left" w:pos="851"/>
          <w:tab w:val="left" w:pos="993"/>
        </w:tabs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1)</w:t>
      </w:r>
      <w:r w:rsidR="003C745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5BCE" w:rsidRPr="00CA450F">
        <w:rPr>
          <w:rFonts w:ascii="Times New Roman" w:hAnsi="Times New Roman" w:cs="Times New Roman"/>
          <w:b w:val="0"/>
          <w:sz w:val="28"/>
          <w:szCs w:val="28"/>
        </w:rPr>
        <w:t>участвуют в предварительной</w:t>
      </w:r>
      <w:r w:rsidR="003C745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5BCE" w:rsidRPr="00CA450F">
        <w:rPr>
          <w:rFonts w:ascii="Times New Roman" w:hAnsi="Times New Roman" w:cs="Times New Roman"/>
          <w:b w:val="0"/>
          <w:sz w:val="28"/>
          <w:szCs w:val="28"/>
        </w:rPr>
        <w:t>подготовке</w:t>
      </w:r>
      <w:r w:rsidR="003C745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5BCE" w:rsidRPr="00CA450F">
        <w:rPr>
          <w:rFonts w:ascii="Times New Roman" w:hAnsi="Times New Roman" w:cs="Times New Roman"/>
          <w:b w:val="0"/>
          <w:sz w:val="28"/>
          <w:szCs w:val="28"/>
        </w:rPr>
        <w:t>документов, представляемых на заседание согласительной комиссии;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2) вправе знакомиться с документами, подготовленными к заседанию согласительной комиссии;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3) вправе выступать и вносить предложения по рассматриваемым на заседаниях согласительной комиссии вопросам;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4) вправе на заседании согласительной комиссии задавать вопросы другим членам согласительной комиссии по вопросам повестки дня заседания согласительной комиссии;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5) участвуют в голосовании при принятии согласительной комиссией решений;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6) осуществляют иные полномочия в соответствии с законодательством Российской Федерации и законодательством Ставропольского края.</w:t>
      </w:r>
    </w:p>
    <w:p w:rsidR="00EB49BB" w:rsidRDefault="00EB49BB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13. Заседания согласительной комиссии проводятся по мере необходимости.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 xml:space="preserve">Заседания согласительной комиссии по решению председателя комиссии и по согласованию с остальными членами комиссии могут проводиться в формате видеоконференцсвязи, при этом члены согласительной комиссии должны быть заблаговременно ознакомлены </w:t>
      </w:r>
      <w:r w:rsidR="00EB49BB">
        <w:rPr>
          <w:rFonts w:ascii="Times New Roman" w:hAnsi="Times New Roman" w:cs="Times New Roman"/>
          <w:b w:val="0"/>
          <w:sz w:val="28"/>
          <w:szCs w:val="28"/>
        </w:rPr>
        <w:t xml:space="preserve">со </w:t>
      </w:r>
      <w:r w:rsidRPr="00CA450F">
        <w:rPr>
          <w:rFonts w:ascii="Times New Roman" w:hAnsi="Times New Roman" w:cs="Times New Roman"/>
          <w:b w:val="0"/>
          <w:sz w:val="28"/>
          <w:szCs w:val="28"/>
        </w:rPr>
        <w:t>всеми необходимыми для работы документами, материалами и информацией.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 xml:space="preserve">На заседание согласительной комиссии представляется проект </w:t>
      </w:r>
      <w:r w:rsidRPr="00CA450F">
        <w:rPr>
          <w:rFonts w:ascii="Times New Roman" w:hAnsi="Times New Roman" w:cs="Times New Roman"/>
          <w:b w:val="0"/>
          <w:sz w:val="28"/>
          <w:szCs w:val="28"/>
        </w:rPr>
        <w:br/>
        <w:t>карты-плана территории, разъясняются результаты выполнения комплексных кадастровых работ, порядок согласования местоположения границ земельных участков и регламент работы согласительной комиссии.</w:t>
      </w:r>
    </w:p>
    <w:p w:rsid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A450F">
        <w:rPr>
          <w:rFonts w:ascii="Times New Roman" w:hAnsi="Times New Roman" w:cs="Times New Roman"/>
          <w:b w:val="0"/>
          <w:sz w:val="28"/>
          <w:szCs w:val="28"/>
        </w:rPr>
        <w:t xml:space="preserve">Возражения заинтересованных лиц относительно местоположения границ земельного участка, указанного в </w:t>
      </w:r>
      <w:hyperlink r:id="rId12">
        <w:r w:rsidRPr="00CA450F">
          <w:rPr>
            <w:rFonts w:ascii="Times New Roman" w:hAnsi="Times New Roman" w:cs="Times New Roman"/>
            <w:b w:val="0"/>
            <w:sz w:val="28"/>
            <w:szCs w:val="28"/>
          </w:rPr>
          <w:t>пункте 14</w:t>
        </w:r>
      </w:hyperlink>
      <w:r w:rsidRPr="00CA45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hyperlink r:id="rId13">
        <w:r w:rsidRPr="00CA450F">
          <w:rPr>
            <w:rFonts w:ascii="Times New Roman" w:hAnsi="Times New Roman" w:cs="Times New Roman"/>
            <w:b w:val="0"/>
            <w:sz w:val="28"/>
            <w:szCs w:val="28"/>
          </w:rPr>
          <w:t>статьи 42</w:t>
        </w:r>
      </w:hyperlink>
      <w:r w:rsidRPr="00CA450F">
        <w:rPr>
          <w:rFonts w:ascii="Times New Roman" w:hAnsi="Times New Roman" w:cs="Times New Roman"/>
          <w:b w:val="0"/>
          <w:sz w:val="28"/>
          <w:szCs w:val="28"/>
        </w:rPr>
        <w:t>.10 Федерального закона, принимаются согласительной комиссией в письменной форме в период со дня опубликования извещения о проведении заседания согласительной комиссии до дня проведения данного заседания, а также в течение тридцати пяти календарных дней со дня проведения первого заседания согласительной комиссии, и регистрируются секретарем согласительной комиссии в</w:t>
      </w:r>
      <w:proofErr w:type="gramEnd"/>
      <w:r w:rsidRPr="00CA450F">
        <w:rPr>
          <w:rFonts w:ascii="Times New Roman" w:hAnsi="Times New Roman" w:cs="Times New Roman"/>
          <w:b w:val="0"/>
          <w:sz w:val="28"/>
          <w:szCs w:val="28"/>
        </w:rPr>
        <w:t xml:space="preserve"> день их </w:t>
      </w:r>
      <w:r w:rsidRPr="00CA450F">
        <w:rPr>
          <w:rFonts w:ascii="Times New Roman" w:hAnsi="Times New Roman" w:cs="Times New Roman"/>
          <w:b w:val="0"/>
          <w:sz w:val="28"/>
          <w:szCs w:val="28"/>
        </w:rPr>
        <w:lastRenderedPageBreak/>
        <w:t>поступления.</w:t>
      </w:r>
      <w:r w:rsidR="00CA45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269B0" w:rsidRDefault="00A269B0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14. Заседание согласительной комиссии считается правомочным, если на нем присутствует две трети от установленного числа членов согласительной комиссии.</w:t>
      </w: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Члены согласительной комиссии участвуют в работе согласительной комиссии лично, делегирование полномочий не допускается.</w:t>
      </w:r>
    </w:p>
    <w:p w:rsid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A450F">
        <w:rPr>
          <w:rFonts w:ascii="Times New Roman" w:hAnsi="Times New Roman" w:cs="Times New Roman"/>
          <w:b w:val="0"/>
          <w:sz w:val="28"/>
          <w:szCs w:val="28"/>
        </w:rPr>
        <w:t xml:space="preserve">В целях согласования местоположения границ земельных участков, являющихся объектами комплексных кадастровых работ и расположенных </w:t>
      </w:r>
      <w:r w:rsidRPr="00CA450F">
        <w:rPr>
          <w:rFonts w:ascii="Times New Roman" w:hAnsi="Times New Roman" w:cs="Times New Roman"/>
          <w:b w:val="0"/>
          <w:sz w:val="28"/>
          <w:szCs w:val="28"/>
        </w:rPr>
        <w:br/>
        <w:t xml:space="preserve">в границах территории выполнения этих работ, согласительная комиссия проводит заседание, на которое в установленном </w:t>
      </w:r>
      <w:hyperlink r:id="rId14">
        <w:r w:rsidRPr="00CA450F">
          <w:rPr>
            <w:rFonts w:ascii="Times New Roman" w:hAnsi="Times New Roman" w:cs="Times New Roman"/>
            <w:b w:val="0"/>
            <w:sz w:val="28"/>
            <w:szCs w:val="28"/>
          </w:rPr>
          <w:t>частью 8 статьи 42</w:t>
        </w:r>
      </w:hyperlink>
      <w:r w:rsidRPr="00CA450F">
        <w:rPr>
          <w:rFonts w:ascii="Times New Roman" w:hAnsi="Times New Roman" w:cs="Times New Roman"/>
          <w:b w:val="0"/>
          <w:sz w:val="28"/>
          <w:szCs w:val="28"/>
        </w:rPr>
        <w:t xml:space="preserve">.10 Федерального закона порядке приглашаются заинтересованные лица </w:t>
      </w:r>
      <w:r w:rsidRPr="00CA450F">
        <w:rPr>
          <w:rFonts w:ascii="Times New Roman" w:hAnsi="Times New Roman" w:cs="Times New Roman"/>
          <w:b w:val="0"/>
          <w:sz w:val="28"/>
          <w:szCs w:val="28"/>
        </w:rPr>
        <w:br/>
        <w:t>и исполнитель комплексных кадастровых работ.</w:t>
      </w:r>
      <w:r w:rsidR="00CA45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End"/>
    </w:p>
    <w:p w:rsidR="004A4739" w:rsidRDefault="004A4739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15. Решения согласительной комиссии принимаются простым большинством голосов присутствующих на ее заседании членов согласительной комиссии путем открытого голосования. При равенстве голосов голос председательствующего на заседании согласительной комиссии является решающим.</w:t>
      </w:r>
      <w:r w:rsidR="00CA45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A4739" w:rsidRDefault="004A4739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 xml:space="preserve">16. Член согласительной комиссии, имеющий особое мнение </w:t>
      </w:r>
      <w:r w:rsidRPr="00CA450F">
        <w:rPr>
          <w:rFonts w:ascii="Times New Roman" w:hAnsi="Times New Roman" w:cs="Times New Roman"/>
          <w:b w:val="0"/>
          <w:sz w:val="28"/>
          <w:szCs w:val="28"/>
        </w:rPr>
        <w:br/>
        <w:t>по рассматриваемому на заседании согласительной комиссии вопросу, вправе изложить его в письменной форме. Особое мнение члена согласительной комиссии прилагается к протоколу заседания согласительной комиссии.</w:t>
      </w:r>
      <w:r w:rsidR="00CA45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A4739" w:rsidRDefault="004A4739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17. По результатам работы согласительной комиссии составляется протокол заседания согласительной комиссии, форма и содержание которого утверждаются федеральным органом исполнительной власти, уполномоченным на осуществление функций по нормативно-правовому регулированию в сфере кадастровой деятельности, деятельности саморегулируемых организаций кадастровых инженеров, национального объединения саморегулируемых организаций кадастровых инженеров, а также заключение согласительной комиссии.</w:t>
      </w:r>
      <w:r w:rsidR="00CA45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A4739" w:rsidRDefault="004A4739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>18. Члены согласительной комиссии и лица, участвующие в ее заседаниях, обязаны хранить государственную тайну и иную информацию ограниченного доступа, ставшую им известной в связи с работой согласительной комиссии.</w:t>
      </w:r>
    </w:p>
    <w:p w:rsidR="004A4739" w:rsidRDefault="004A4739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 xml:space="preserve">19. В сроки, установленные </w:t>
      </w:r>
      <w:hyperlink r:id="rId15">
        <w:r w:rsidRPr="00CA450F">
          <w:rPr>
            <w:rFonts w:ascii="Times New Roman" w:hAnsi="Times New Roman" w:cs="Times New Roman"/>
            <w:b w:val="0"/>
            <w:sz w:val="28"/>
            <w:szCs w:val="28"/>
          </w:rPr>
          <w:t>частью 19 статьи 42</w:t>
        </w:r>
      </w:hyperlink>
      <w:r w:rsidRPr="00CA450F">
        <w:rPr>
          <w:rFonts w:ascii="Times New Roman" w:hAnsi="Times New Roman" w:cs="Times New Roman"/>
          <w:b w:val="0"/>
          <w:sz w:val="28"/>
          <w:szCs w:val="28"/>
        </w:rPr>
        <w:t>.10 Федерального закона, согласительная комиссия направляет в орган, уполномоченный на утверждение карты-плана территории, для утверждения оформленный исполнителем комплексных кадастровых работ проект карты-плана территории в окончательной редакции и необходимые для его утверждения материалы заседания согласительной комиссии.</w:t>
      </w:r>
      <w:r w:rsidR="00CA45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A4739" w:rsidRDefault="004A4739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45BCE" w:rsidRPr="00CA450F" w:rsidRDefault="00845BCE" w:rsidP="00CA450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50F">
        <w:rPr>
          <w:rFonts w:ascii="Times New Roman" w:hAnsi="Times New Roman" w:cs="Times New Roman"/>
          <w:b w:val="0"/>
          <w:sz w:val="28"/>
          <w:szCs w:val="28"/>
        </w:rPr>
        <w:t xml:space="preserve">20. Организационно-техническое и информационно-аналитическое обеспечение деятельности согласительной комиссии осуществляется </w:t>
      </w:r>
      <w:r w:rsidR="00821D85" w:rsidRPr="00CA450F">
        <w:rPr>
          <w:rFonts w:ascii="Times New Roman" w:hAnsi="Times New Roman" w:cs="Times New Roman"/>
          <w:b w:val="0"/>
          <w:sz w:val="28"/>
          <w:szCs w:val="28"/>
        </w:rPr>
        <w:t xml:space="preserve">комитетом по градостроительству, земельным и имущественным отношениям </w:t>
      </w:r>
      <w:r w:rsidRPr="00CA450F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</w:t>
      </w:r>
      <w:r w:rsidR="00821D85" w:rsidRPr="00CA450F">
        <w:rPr>
          <w:rFonts w:ascii="Times New Roman" w:hAnsi="Times New Roman" w:cs="Times New Roman"/>
          <w:b w:val="0"/>
          <w:sz w:val="28"/>
          <w:szCs w:val="28"/>
        </w:rPr>
        <w:t>Шпаковского</w:t>
      </w:r>
      <w:r w:rsidRPr="00CA450F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края.</w:t>
      </w:r>
    </w:p>
    <w:p w:rsidR="004A4739" w:rsidRDefault="004A4739" w:rsidP="004A4739">
      <w:pPr>
        <w:jc w:val="left"/>
        <w:rPr>
          <w:rFonts w:eastAsia="Times New Roman" w:cs="Times New Roman"/>
          <w:szCs w:val="28"/>
          <w:lang w:eastAsia="ru-RU"/>
        </w:rPr>
      </w:pPr>
    </w:p>
    <w:p w:rsidR="004A4739" w:rsidRDefault="004A4739" w:rsidP="004A4739">
      <w:pPr>
        <w:jc w:val="left"/>
        <w:rPr>
          <w:rFonts w:eastAsia="Times New Roman" w:cs="Times New Roman"/>
          <w:szCs w:val="28"/>
          <w:lang w:eastAsia="ru-RU"/>
        </w:rPr>
      </w:pPr>
    </w:p>
    <w:p w:rsidR="00133687" w:rsidRDefault="00133687" w:rsidP="008018F8">
      <w:pPr>
        <w:spacing w:line="240" w:lineRule="auto"/>
        <w:jc w:val="left"/>
        <w:rPr>
          <w:rFonts w:eastAsia="Times New Roman" w:cs="Times New Roman"/>
          <w:szCs w:val="28"/>
          <w:lang w:eastAsia="ru-RU"/>
        </w:rPr>
      </w:pPr>
    </w:p>
    <w:p w:rsidR="00133687" w:rsidRDefault="00133687" w:rsidP="008018F8">
      <w:pPr>
        <w:spacing w:line="240" w:lineRule="auto"/>
        <w:jc w:val="left"/>
        <w:rPr>
          <w:rFonts w:eastAsia="Times New Roman" w:cs="Times New Roman"/>
          <w:szCs w:val="28"/>
          <w:lang w:eastAsia="ru-RU"/>
        </w:rPr>
      </w:pPr>
      <w:bookmarkStart w:id="1" w:name="_GoBack"/>
      <w:bookmarkEnd w:id="1"/>
    </w:p>
    <w:p w:rsidR="004A4739" w:rsidRPr="000B3428" w:rsidRDefault="00133687" w:rsidP="008018F8">
      <w:pPr>
        <w:spacing w:line="240" w:lineRule="auto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_______________</w:t>
      </w:r>
    </w:p>
    <w:p w:rsidR="00845BCE" w:rsidRPr="00CA450F" w:rsidRDefault="00845BCE" w:rsidP="008018F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845BCE" w:rsidRPr="00CA450F" w:rsidSect="005E2120">
      <w:headerReference w:type="default" r:id="rId1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8EC" w:rsidRDefault="008C38EC" w:rsidP="00E22D30">
      <w:pPr>
        <w:spacing w:line="240" w:lineRule="auto"/>
      </w:pPr>
      <w:r>
        <w:separator/>
      </w:r>
    </w:p>
  </w:endnote>
  <w:endnote w:type="continuationSeparator" w:id="0">
    <w:p w:rsidR="008C38EC" w:rsidRDefault="008C38EC" w:rsidP="00E22D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8EC" w:rsidRDefault="008C38EC" w:rsidP="00E22D30">
      <w:pPr>
        <w:spacing w:line="240" w:lineRule="auto"/>
      </w:pPr>
      <w:r>
        <w:separator/>
      </w:r>
    </w:p>
  </w:footnote>
  <w:footnote w:type="continuationSeparator" w:id="0">
    <w:p w:rsidR="008C38EC" w:rsidRDefault="008C38EC" w:rsidP="00E22D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6703633"/>
      <w:docPartObj>
        <w:docPartGallery w:val="Page Numbers (Top of Page)"/>
        <w:docPartUnique/>
      </w:docPartObj>
    </w:sdtPr>
    <w:sdtEndPr/>
    <w:sdtContent>
      <w:p w:rsidR="00E22D30" w:rsidRDefault="00E22D3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8F8">
          <w:rPr>
            <w:noProof/>
          </w:rPr>
          <w:t>6</w:t>
        </w:r>
        <w:r>
          <w:fldChar w:fldCharType="end"/>
        </w:r>
      </w:p>
    </w:sdtContent>
  </w:sdt>
  <w:p w:rsidR="00E22D30" w:rsidRDefault="00E22D3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B1676"/>
    <w:multiLevelType w:val="hybridMultilevel"/>
    <w:tmpl w:val="DFBE2D54"/>
    <w:lvl w:ilvl="0" w:tplc="06C03A46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9896A6E"/>
    <w:multiLevelType w:val="hybridMultilevel"/>
    <w:tmpl w:val="E42C0D14"/>
    <w:lvl w:ilvl="0" w:tplc="86BA366A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91"/>
    <w:rsid w:val="000537F0"/>
    <w:rsid w:val="0008396B"/>
    <w:rsid w:val="00091B23"/>
    <w:rsid w:val="000B3428"/>
    <w:rsid w:val="000F1501"/>
    <w:rsid w:val="00101914"/>
    <w:rsid w:val="00102A63"/>
    <w:rsid w:val="00112DFB"/>
    <w:rsid w:val="00133687"/>
    <w:rsid w:val="00191E1F"/>
    <w:rsid w:val="00236074"/>
    <w:rsid w:val="0023609E"/>
    <w:rsid w:val="00237916"/>
    <w:rsid w:val="002E1A17"/>
    <w:rsid w:val="003B7CCB"/>
    <w:rsid w:val="003C745D"/>
    <w:rsid w:val="003C7F10"/>
    <w:rsid w:val="00410D8D"/>
    <w:rsid w:val="004647AC"/>
    <w:rsid w:val="004A4739"/>
    <w:rsid w:val="0050529F"/>
    <w:rsid w:val="00573081"/>
    <w:rsid w:val="005D6A89"/>
    <w:rsid w:val="005E2120"/>
    <w:rsid w:val="00614BB1"/>
    <w:rsid w:val="00642CF3"/>
    <w:rsid w:val="00646582"/>
    <w:rsid w:val="00693EB4"/>
    <w:rsid w:val="006E0B9F"/>
    <w:rsid w:val="007836CB"/>
    <w:rsid w:val="007B6CD1"/>
    <w:rsid w:val="008018F8"/>
    <w:rsid w:val="00821D85"/>
    <w:rsid w:val="00845BCE"/>
    <w:rsid w:val="008C38EC"/>
    <w:rsid w:val="00995257"/>
    <w:rsid w:val="009D218C"/>
    <w:rsid w:val="009E5769"/>
    <w:rsid w:val="00A21D78"/>
    <w:rsid w:val="00A269B0"/>
    <w:rsid w:val="00BC5191"/>
    <w:rsid w:val="00BE6385"/>
    <w:rsid w:val="00C92B9D"/>
    <w:rsid w:val="00C95CF5"/>
    <w:rsid w:val="00CA450F"/>
    <w:rsid w:val="00CA5A6A"/>
    <w:rsid w:val="00CF6090"/>
    <w:rsid w:val="00D22A56"/>
    <w:rsid w:val="00D3352D"/>
    <w:rsid w:val="00E22D30"/>
    <w:rsid w:val="00E90BC8"/>
    <w:rsid w:val="00E95576"/>
    <w:rsid w:val="00EB4146"/>
    <w:rsid w:val="00EB49BB"/>
    <w:rsid w:val="00EF7AD5"/>
    <w:rsid w:val="00F7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7F0"/>
    <w:pPr>
      <w:spacing w:after="0" w:line="240" w:lineRule="exact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537F0"/>
    <w:pPr>
      <w:spacing w:line="240" w:lineRule="auto"/>
      <w:jc w:val="center"/>
    </w:pPr>
    <w:rPr>
      <w:rFonts w:eastAsia="Times New Roman" w:cs="Times New Roman"/>
      <w:b/>
      <w:bCs/>
      <w:sz w:val="22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0537F0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Subtitle"/>
    <w:basedOn w:val="a"/>
    <w:link w:val="a6"/>
    <w:qFormat/>
    <w:rsid w:val="000537F0"/>
    <w:pPr>
      <w:spacing w:line="240" w:lineRule="auto"/>
      <w:jc w:val="center"/>
    </w:pPr>
    <w:rPr>
      <w:rFonts w:eastAsia="Times New Roman" w:cs="Times New Roman"/>
      <w:b/>
      <w:bCs/>
      <w:sz w:val="32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0537F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6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607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12DF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12DFB"/>
    <w:rPr>
      <w:rFonts w:ascii="Times New Roman" w:hAnsi="Times New Roman"/>
      <w:sz w:val="28"/>
    </w:rPr>
  </w:style>
  <w:style w:type="paragraph" w:customStyle="1" w:styleId="ConsPlusTitle">
    <w:name w:val="ConsPlusTitle"/>
    <w:basedOn w:val="a"/>
    <w:next w:val="a"/>
    <w:rsid w:val="003C7F10"/>
    <w:pPr>
      <w:widowControl w:val="0"/>
      <w:suppressAutoHyphens/>
      <w:autoSpaceDE w:val="0"/>
      <w:spacing w:line="240" w:lineRule="auto"/>
      <w:jc w:val="left"/>
      <w:textAlignment w:val="baseline"/>
    </w:pPr>
    <w:rPr>
      <w:rFonts w:ascii="Arial" w:eastAsia="Arial" w:hAnsi="Arial" w:cs="Arial"/>
      <w:b/>
      <w:bCs/>
      <w:kern w:val="1"/>
      <w:sz w:val="20"/>
      <w:szCs w:val="20"/>
      <w:lang w:eastAsia="ja-JP" w:bidi="en-US"/>
    </w:rPr>
  </w:style>
  <w:style w:type="paragraph" w:styleId="ab">
    <w:name w:val="List Paragraph"/>
    <w:basedOn w:val="a"/>
    <w:uiPriority w:val="34"/>
    <w:qFormat/>
    <w:rsid w:val="00845BCE"/>
    <w:pPr>
      <w:ind w:left="720"/>
      <w:contextualSpacing/>
    </w:pPr>
  </w:style>
  <w:style w:type="character" w:customStyle="1" w:styleId="2">
    <w:name w:val="Основной текст (2)_"/>
    <w:link w:val="20"/>
    <w:rsid w:val="00845BC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5BCE"/>
    <w:pPr>
      <w:widowControl w:val="0"/>
      <w:shd w:val="clear" w:color="auto" w:fill="FFFFFF"/>
      <w:spacing w:line="322" w:lineRule="exact"/>
      <w:jc w:val="center"/>
    </w:pPr>
    <w:rPr>
      <w:rFonts w:asciiTheme="minorHAnsi" w:hAnsiTheme="minorHAnsi"/>
      <w:szCs w:val="28"/>
    </w:rPr>
  </w:style>
  <w:style w:type="paragraph" w:styleId="ac">
    <w:name w:val="footer"/>
    <w:basedOn w:val="a"/>
    <w:link w:val="ad"/>
    <w:uiPriority w:val="99"/>
    <w:unhideWhenUsed/>
    <w:rsid w:val="00E22D30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22D30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7F0"/>
    <w:pPr>
      <w:spacing w:after="0" w:line="240" w:lineRule="exact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537F0"/>
    <w:pPr>
      <w:spacing w:line="240" w:lineRule="auto"/>
      <w:jc w:val="center"/>
    </w:pPr>
    <w:rPr>
      <w:rFonts w:eastAsia="Times New Roman" w:cs="Times New Roman"/>
      <w:b/>
      <w:bCs/>
      <w:sz w:val="22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0537F0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Subtitle"/>
    <w:basedOn w:val="a"/>
    <w:link w:val="a6"/>
    <w:qFormat/>
    <w:rsid w:val="000537F0"/>
    <w:pPr>
      <w:spacing w:line="240" w:lineRule="auto"/>
      <w:jc w:val="center"/>
    </w:pPr>
    <w:rPr>
      <w:rFonts w:eastAsia="Times New Roman" w:cs="Times New Roman"/>
      <w:b/>
      <w:bCs/>
      <w:sz w:val="32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0537F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6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607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12DF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12DFB"/>
    <w:rPr>
      <w:rFonts w:ascii="Times New Roman" w:hAnsi="Times New Roman"/>
      <w:sz w:val="28"/>
    </w:rPr>
  </w:style>
  <w:style w:type="paragraph" w:customStyle="1" w:styleId="ConsPlusTitle">
    <w:name w:val="ConsPlusTitle"/>
    <w:basedOn w:val="a"/>
    <w:next w:val="a"/>
    <w:rsid w:val="003C7F10"/>
    <w:pPr>
      <w:widowControl w:val="0"/>
      <w:suppressAutoHyphens/>
      <w:autoSpaceDE w:val="0"/>
      <w:spacing w:line="240" w:lineRule="auto"/>
      <w:jc w:val="left"/>
      <w:textAlignment w:val="baseline"/>
    </w:pPr>
    <w:rPr>
      <w:rFonts w:ascii="Arial" w:eastAsia="Arial" w:hAnsi="Arial" w:cs="Arial"/>
      <w:b/>
      <w:bCs/>
      <w:kern w:val="1"/>
      <w:sz w:val="20"/>
      <w:szCs w:val="20"/>
      <w:lang w:eastAsia="ja-JP" w:bidi="en-US"/>
    </w:rPr>
  </w:style>
  <w:style w:type="paragraph" w:styleId="ab">
    <w:name w:val="List Paragraph"/>
    <w:basedOn w:val="a"/>
    <w:uiPriority w:val="34"/>
    <w:qFormat/>
    <w:rsid w:val="00845BCE"/>
    <w:pPr>
      <w:ind w:left="720"/>
      <w:contextualSpacing/>
    </w:pPr>
  </w:style>
  <w:style w:type="character" w:customStyle="1" w:styleId="2">
    <w:name w:val="Основной текст (2)_"/>
    <w:link w:val="20"/>
    <w:rsid w:val="00845BC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5BCE"/>
    <w:pPr>
      <w:widowControl w:val="0"/>
      <w:shd w:val="clear" w:color="auto" w:fill="FFFFFF"/>
      <w:spacing w:line="322" w:lineRule="exact"/>
      <w:jc w:val="center"/>
    </w:pPr>
    <w:rPr>
      <w:rFonts w:asciiTheme="minorHAnsi" w:hAnsiTheme="minorHAnsi"/>
      <w:szCs w:val="28"/>
    </w:rPr>
  </w:style>
  <w:style w:type="paragraph" w:styleId="ac">
    <w:name w:val="footer"/>
    <w:basedOn w:val="a"/>
    <w:link w:val="ad"/>
    <w:uiPriority w:val="99"/>
    <w:unhideWhenUsed/>
    <w:rsid w:val="00E22D30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22D30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1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D13444BDABDC5DA2F6DDFAB8FE748E3FDBCBFDD418A6AF4746969DF4DECF700869F447B938FB84F7EF0CDE69A57479913DE9028F8B3kF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D13444BDABDC5DA2F6DDFAB8FE748E3FDBCBFDD418A6AF4746969DF4DECF700869F447B938EB84F7EF0CDE69A57479913DE9028F8B3kF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D13444BDABDC5DA2F6DDFAB8FE748E3FDBCBFDD418A6AF4746969DF4DECF700869F44799686B01D28BFCCBADC04549B11DE922CE43E2378B0kD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D13444BDABDC5DA2F6DDFAB8FE748E3FDBCBFDD418A6AF4746969DF4DECF700869F447C9180B84F7EF0CDE69A57479913DE9028F8B3kFF" TargetMode="External"/><Relationship Id="rId10" Type="http://schemas.openxmlformats.org/officeDocument/2006/relationships/hyperlink" Target="consultantplus://offline/ref=2D13444BDABDC5DA2F6DDFAB8FE748E3FDBCBFDD418A6AF4746969DF4DECF700949F1C759480AD1B2BAA9AEB9AB5k2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66AF6CD0BFAF858E0B8DDCF44E61B1575D6D8967273BB1753DB62355A1C62B4CC11CB75444209DDCC0BDB697D39050C6E8AECDA3533E00EB18CDCA1C847F" TargetMode="External"/><Relationship Id="rId14" Type="http://schemas.openxmlformats.org/officeDocument/2006/relationships/hyperlink" Target="consultantplus://offline/ref=2D13444BDABDC5DA2F6DDFAB8FE748E3FDBCBFDD418A6AF4746969DF4DECF700869F447C9086B84F7EF0CDE69A57479913DE9028F8B3k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51411-6AA4-428D-841D-E3D0E2303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6</Pages>
  <Words>1949</Words>
  <Characters>11111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Гизенко Наталья Федоровна</dc:creator>
  <cp:lastModifiedBy>Селюкова Надежда Николаевна</cp:lastModifiedBy>
  <cp:revision>28</cp:revision>
  <cp:lastPrinted>2024-05-03T08:18:00Z</cp:lastPrinted>
  <dcterms:created xsi:type="dcterms:W3CDTF">2024-04-13T11:36:00Z</dcterms:created>
  <dcterms:modified xsi:type="dcterms:W3CDTF">2024-05-06T11:14:00Z</dcterms:modified>
</cp:coreProperties>
</file>