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15122A4F" w:rsidR="00B93C8B" w:rsidRPr="00405378" w:rsidRDefault="003F6BFB" w:rsidP="00D15059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8/36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339B5E4F" w14:textId="3BAEE047" w:rsidR="004D576C" w:rsidRPr="0064716C" w:rsidRDefault="0064716C" w:rsidP="00791D6D">
      <w:pPr>
        <w:spacing w:line="240" w:lineRule="exact"/>
        <w:jc w:val="center"/>
        <w:rPr>
          <w:sz w:val="28"/>
          <w:szCs w:val="28"/>
        </w:rPr>
      </w:pPr>
      <w:bookmarkStart w:id="0" w:name="_GoBack"/>
      <w:r w:rsidRPr="0064716C">
        <w:rPr>
          <w:color w:val="auto"/>
          <w:sz w:val="28"/>
          <w:szCs w:val="24"/>
        </w:rPr>
        <w:t>О плане работы окружной избирательной комиссии</w:t>
      </w:r>
      <w:r w:rsidR="004C0825" w:rsidRPr="004C0825">
        <w:t xml:space="preserve"> </w:t>
      </w:r>
      <w:r w:rsidR="004C0825" w:rsidRPr="004C0825">
        <w:rPr>
          <w:color w:val="auto"/>
          <w:sz w:val="28"/>
          <w:szCs w:val="24"/>
        </w:rPr>
        <w:t>одномандатного избирательного округа № 25</w:t>
      </w:r>
      <w:r w:rsidR="00791D6D" w:rsidRPr="00791D6D">
        <w:rPr>
          <w:sz w:val="28"/>
          <w:szCs w:val="28"/>
        </w:rPr>
        <w:t xml:space="preserve"> </w:t>
      </w:r>
      <w:r w:rsidR="00791D6D" w:rsidRPr="002F1A02">
        <w:rPr>
          <w:sz w:val="28"/>
          <w:szCs w:val="28"/>
        </w:rPr>
        <w:t xml:space="preserve">по подготовке и проведению выборов депутатов Думы Ставропольского края </w:t>
      </w:r>
      <w:r w:rsidR="00791D6D">
        <w:rPr>
          <w:sz w:val="28"/>
          <w:szCs w:val="28"/>
        </w:rPr>
        <w:t>восьмого</w:t>
      </w:r>
      <w:r w:rsidR="00791D6D" w:rsidRPr="002F1A02">
        <w:rPr>
          <w:sz w:val="28"/>
          <w:szCs w:val="28"/>
        </w:rPr>
        <w:t xml:space="preserve"> созыва</w:t>
      </w:r>
    </w:p>
    <w:p w14:paraId="6A7DC215" w14:textId="77777777" w:rsidR="004D576C" w:rsidRDefault="004D576C" w:rsidP="00791D6D">
      <w:pPr>
        <w:widowControl w:val="0"/>
        <w:suppressAutoHyphens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0"/>
        <w:rPr>
          <w:sz w:val="28"/>
          <w:szCs w:val="28"/>
        </w:rPr>
      </w:pPr>
    </w:p>
    <w:bookmarkEnd w:id="0"/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64011B23" w:rsidR="004D576C" w:rsidRDefault="00791D6D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1D6D">
        <w:rPr>
          <w:sz w:val="28"/>
        </w:rPr>
        <w:t>В соответствии с пунктом 10 статьи 23 Федерального закона «Об основных гарантиях избирательных прав и права на участие в референдуме граждан Российской Федерации», частью 2 статьи 5 Закона Ставропольского края «О выборах депутатов Думы Ставропольского края», пунктом 12 статьи 3 Закона Ставропольского края «О системе избирательных комиссий в Ставропольском крае», постановлением избирательной комиссии Ставропольского края от 24 апреля 2026 года №149/1057-7 «О возложении полномочий окружных избирательных комиссий по выборам депутатов Думы Ставропольского края восьмого созыва на территориальные избирательные комиссии»</w:t>
      </w:r>
      <w:r>
        <w:rPr>
          <w:sz w:val="28"/>
        </w:rPr>
        <w:t>,</w:t>
      </w:r>
      <w:r w:rsidR="001C66BB" w:rsidRPr="003F51B7">
        <w:rPr>
          <w:sz w:val="28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271C4FA1" w14:textId="6BC9B500" w:rsidR="00585B02" w:rsidRPr="00876CFF" w:rsidRDefault="00585B02" w:rsidP="00876CFF">
      <w:pPr>
        <w:ind w:firstLine="709"/>
        <w:jc w:val="both"/>
        <w:rPr>
          <w:sz w:val="28"/>
          <w:szCs w:val="28"/>
        </w:rPr>
      </w:pPr>
      <w:r w:rsidRPr="00876CFF">
        <w:rPr>
          <w:sz w:val="28"/>
          <w:szCs w:val="28"/>
        </w:rPr>
        <w:t>1.</w:t>
      </w:r>
      <w:r w:rsidR="00D15059" w:rsidRPr="00876CFF">
        <w:rPr>
          <w:bCs/>
          <w:sz w:val="28"/>
          <w:szCs w:val="28"/>
        </w:rPr>
        <w:t xml:space="preserve"> Утвердить план работы </w:t>
      </w:r>
      <w:r w:rsidR="00876CFF" w:rsidRPr="00876CFF">
        <w:rPr>
          <w:sz w:val="28"/>
          <w:szCs w:val="28"/>
        </w:rPr>
        <w:t>окружной избирательной комиссии</w:t>
      </w:r>
      <w:r w:rsidR="00876CFF" w:rsidRPr="00876CFF">
        <w:rPr>
          <w:color w:val="auto"/>
          <w:sz w:val="28"/>
          <w:szCs w:val="28"/>
        </w:rPr>
        <w:t xml:space="preserve"> одномандатного избирательного округа № 25</w:t>
      </w:r>
      <w:r w:rsidR="00876CFF" w:rsidRPr="00876CFF">
        <w:rPr>
          <w:bCs/>
          <w:sz w:val="28"/>
          <w:szCs w:val="28"/>
        </w:rPr>
        <w:t xml:space="preserve"> </w:t>
      </w:r>
      <w:r w:rsidR="00D15059" w:rsidRPr="00876CFF">
        <w:rPr>
          <w:bCs/>
          <w:sz w:val="28"/>
          <w:szCs w:val="28"/>
        </w:rPr>
        <w:t>по подготовке и проведению выборов депутатов Думы Ставропольского края восьмого созыва.</w:t>
      </w:r>
    </w:p>
    <w:p w14:paraId="1F8425D4" w14:textId="77777777" w:rsidR="003032F0" w:rsidRDefault="003032F0" w:rsidP="00876CFF">
      <w:pPr>
        <w:pStyle w:val="a8"/>
        <w:keepNext w:val="0"/>
        <w:widowControl w:val="0"/>
        <w:suppressAutoHyphens/>
        <w:spacing w:after="0"/>
        <w:jc w:val="both"/>
        <w:rPr>
          <w:szCs w:val="28"/>
        </w:rPr>
      </w:pPr>
    </w:p>
    <w:p w14:paraId="55EE1EBD" w14:textId="6EAC2C64" w:rsidR="00BB014D" w:rsidRPr="00405378" w:rsidRDefault="00BB014D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 w:rsidRPr="00405378">
        <w:rPr>
          <w:b w:val="0"/>
          <w:szCs w:val="28"/>
        </w:rPr>
        <w:t>2.</w:t>
      </w:r>
      <w:r w:rsidR="00A7414D">
        <w:rPr>
          <w:b w:val="0"/>
          <w:szCs w:val="28"/>
        </w:rPr>
        <w:t xml:space="preserve"> </w:t>
      </w:r>
      <w:r w:rsidRPr="00405378">
        <w:rPr>
          <w:b w:val="0"/>
          <w:szCs w:val="28"/>
        </w:rPr>
        <w:t>Контроль за выполнением настоящего постановления возложить</w:t>
      </w:r>
      <w:r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r w:rsidR="00336BDE">
        <w:rPr>
          <w:b w:val="0"/>
          <w:szCs w:val="28"/>
        </w:rPr>
        <w:t>Зиборову Е.Н.</w:t>
      </w:r>
    </w:p>
    <w:p w14:paraId="2B1E1220" w14:textId="77777777" w:rsidR="00EB368E" w:rsidRPr="00460CF3" w:rsidRDefault="00EB368E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77777777" w:rsidR="00BB014D" w:rsidRDefault="00585B02" w:rsidP="00336BDE">
      <w:pPr>
        <w:pStyle w:val="afe"/>
        <w:widowControl w:val="0"/>
        <w:suppressAutoHyphens/>
        <w:ind w:left="0" w:right="0" w:firstLine="709"/>
        <w:jc w:val="both"/>
      </w:pPr>
      <w:r w:rsidRPr="00405378">
        <w:rPr>
          <w:b w:val="0"/>
          <w:szCs w:val="28"/>
        </w:rPr>
        <w:t>3.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1F30ECD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8607049" w14:textId="36C06F1F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F73C07F" w14:textId="66AC7F82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2A480FC" w14:textId="7BF5067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2059838" w14:textId="2BAD3B2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1B4C9C16" w14:textId="77777777" w:rsidR="0064716C" w:rsidRDefault="0064716C" w:rsidP="0064716C">
      <w:pPr>
        <w:pStyle w:val="320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>УТВЕРЖДЕН</w:t>
      </w:r>
    </w:p>
    <w:p w14:paraId="650CB821" w14:textId="7DFE1C3A" w:rsidR="0064716C" w:rsidRDefault="00876CFF" w:rsidP="0064716C">
      <w:pPr>
        <w:pStyle w:val="320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>П</w:t>
      </w:r>
      <w:r w:rsidR="0064716C">
        <w:rPr>
          <w:b w:val="0"/>
          <w:bCs/>
          <w:sz w:val="24"/>
        </w:rPr>
        <w:t>остановлением</w:t>
      </w:r>
      <w:r>
        <w:rPr>
          <w:b w:val="0"/>
          <w:bCs/>
          <w:sz w:val="24"/>
        </w:rPr>
        <w:t xml:space="preserve"> территориальной избирательной комиссии Шпаковского района, осуществляющей полномочия</w:t>
      </w:r>
      <w:r w:rsidR="0064716C">
        <w:rPr>
          <w:b w:val="0"/>
          <w:bCs/>
          <w:sz w:val="24"/>
        </w:rPr>
        <w:t xml:space="preserve"> окружной </w:t>
      </w:r>
    </w:p>
    <w:p w14:paraId="3400B669" w14:textId="2FEA6477" w:rsidR="0064716C" w:rsidRDefault="0064716C" w:rsidP="0064716C">
      <w:pPr>
        <w:pStyle w:val="320"/>
        <w:spacing w:line="240" w:lineRule="exact"/>
        <w:ind w:left="5670"/>
        <w:rPr>
          <w:b w:val="0"/>
          <w:bCs/>
          <w:sz w:val="24"/>
        </w:rPr>
      </w:pPr>
      <w:r>
        <w:rPr>
          <w:b w:val="0"/>
          <w:bCs/>
          <w:sz w:val="24"/>
        </w:rPr>
        <w:t>избирательной комиссии</w:t>
      </w:r>
      <w:r w:rsidR="004C0825" w:rsidRPr="004C0825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4C0825" w:rsidRPr="004C0825">
        <w:rPr>
          <w:b w:val="0"/>
          <w:bCs/>
          <w:sz w:val="24"/>
        </w:rPr>
        <w:t>одномандатного избирательного округа № 25</w:t>
      </w:r>
    </w:p>
    <w:p w14:paraId="1A62AD9E" w14:textId="7A28B118" w:rsidR="0064716C" w:rsidRDefault="0064716C" w:rsidP="0064716C">
      <w:pPr>
        <w:pStyle w:val="320"/>
        <w:ind w:left="5670"/>
        <w:rPr>
          <w:sz w:val="24"/>
        </w:rPr>
      </w:pPr>
      <w:r>
        <w:rPr>
          <w:b w:val="0"/>
          <w:bCs/>
          <w:sz w:val="24"/>
        </w:rPr>
        <w:t xml:space="preserve">от </w:t>
      </w:r>
      <w:r w:rsidR="004C0825">
        <w:rPr>
          <w:b w:val="0"/>
          <w:bCs/>
          <w:sz w:val="24"/>
        </w:rPr>
        <w:t>19.06.2026</w:t>
      </w:r>
      <w:r>
        <w:rPr>
          <w:b w:val="0"/>
          <w:bCs/>
          <w:sz w:val="24"/>
        </w:rPr>
        <w:t xml:space="preserve"> № </w:t>
      </w:r>
      <w:r w:rsidR="004C0825">
        <w:rPr>
          <w:b w:val="0"/>
          <w:bCs/>
          <w:sz w:val="24"/>
        </w:rPr>
        <w:t>8/36</w:t>
      </w:r>
    </w:p>
    <w:p w14:paraId="56AB4736" w14:textId="77777777" w:rsidR="0064716C" w:rsidRDefault="0064716C" w:rsidP="0064716C">
      <w:pPr>
        <w:pStyle w:val="320"/>
        <w:ind w:left="5670"/>
        <w:rPr>
          <w:sz w:val="24"/>
        </w:rPr>
      </w:pPr>
    </w:p>
    <w:p w14:paraId="03D7C108" w14:textId="77777777" w:rsidR="0064716C" w:rsidRPr="0064716C" w:rsidRDefault="0064716C" w:rsidP="0064716C">
      <w:pPr>
        <w:jc w:val="center"/>
        <w:rPr>
          <w:b/>
          <w:sz w:val="32"/>
          <w:szCs w:val="32"/>
        </w:rPr>
      </w:pPr>
      <w:r w:rsidRPr="0064716C">
        <w:rPr>
          <w:b/>
          <w:sz w:val="32"/>
          <w:szCs w:val="32"/>
        </w:rPr>
        <w:t>ПЛАН РАБОТЫ</w:t>
      </w:r>
    </w:p>
    <w:p w14:paraId="0714FE4A" w14:textId="79D23E13" w:rsidR="0064716C" w:rsidRPr="0064716C" w:rsidRDefault="0064716C" w:rsidP="0064716C">
      <w:pPr>
        <w:spacing w:line="240" w:lineRule="exact"/>
        <w:jc w:val="center"/>
        <w:rPr>
          <w:b/>
          <w:sz w:val="28"/>
          <w:szCs w:val="28"/>
        </w:rPr>
      </w:pPr>
      <w:r w:rsidRPr="0064716C">
        <w:rPr>
          <w:b/>
          <w:sz w:val="28"/>
          <w:szCs w:val="28"/>
        </w:rPr>
        <w:t>окружной избирательной комиссии</w:t>
      </w:r>
      <w:r w:rsidR="00876CFF" w:rsidRPr="00876CFF">
        <w:rPr>
          <w:color w:val="auto"/>
          <w:sz w:val="28"/>
          <w:szCs w:val="28"/>
        </w:rPr>
        <w:t xml:space="preserve"> </w:t>
      </w:r>
      <w:r w:rsidR="00876CFF" w:rsidRPr="00876CFF">
        <w:rPr>
          <w:b/>
          <w:sz w:val="28"/>
          <w:szCs w:val="28"/>
        </w:rPr>
        <w:t>одномандатного избирательного округа № 25</w:t>
      </w:r>
      <w:r w:rsidR="00876CFF" w:rsidRPr="00876CFF">
        <w:rPr>
          <w:b/>
          <w:bCs/>
          <w:sz w:val="28"/>
          <w:szCs w:val="28"/>
        </w:rPr>
        <w:t xml:space="preserve"> </w:t>
      </w:r>
      <w:r w:rsidRPr="0064716C">
        <w:rPr>
          <w:b/>
          <w:sz w:val="28"/>
          <w:szCs w:val="28"/>
        </w:rPr>
        <w:t xml:space="preserve"> по подготовке и проведению выборов </w:t>
      </w:r>
      <w:r w:rsidRPr="0064716C">
        <w:rPr>
          <w:b/>
          <w:sz w:val="28"/>
          <w:szCs w:val="28"/>
        </w:rPr>
        <w:br/>
        <w:t>депутатов Думы Ставропольского края восьмого созыва</w:t>
      </w:r>
    </w:p>
    <w:p w14:paraId="4B6C2111" w14:textId="77777777" w:rsidR="0064716C" w:rsidRDefault="0064716C" w:rsidP="0064716C">
      <w:pPr>
        <w:widowControl w:val="0"/>
        <w:tabs>
          <w:tab w:val="left" w:pos="-1418"/>
        </w:tabs>
        <w:spacing w:line="240" w:lineRule="exact"/>
        <w:jc w:val="center"/>
        <w:rPr>
          <w:rFonts w:ascii="Times New Roman CYR" w:hAnsi="Times New Roman CYR"/>
          <w:b/>
        </w:rPr>
      </w:pPr>
    </w:p>
    <w:p w14:paraId="0E3D6E42" w14:textId="77777777" w:rsidR="0064716C" w:rsidRDefault="0064716C" w:rsidP="0064716C">
      <w:pPr>
        <w:pStyle w:val="320"/>
        <w:spacing w:line="240" w:lineRule="exact"/>
        <w:jc w:val="left"/>
        <w:rPr>
          <w:b w:val="0"/>
          <w:bCs/>
        </w:rPr>
      </w:pPr>
      <w:r>
        <w:rPr>
          <w:b w:val="0"/>
          <w:bCs/>
        </w:rPr>
        <w:t>День голосования - 20 сентября 2026 года</w:t>
      </w:r>
    </w:p>
    <w:p w14:paraId="65BB8EB9" w14:textId="77777777" w:rsidR="0064716C" w:rsidRDefault="0064716C" w:rsidP="0064716C">
      <w:pPr>
        <w:widowControl w:val="0"/>
        <w:tabs>
          <w:tab w:val="left" w:pos="-1418"/>
        </w:tabs>
        <w:jc w:val="center"/>
        <w:rPr>
          <w:rFonts w:ascii="Times New Roman CYR" w:hAnsi="Times New Roman CYR"/>
          <w:b/>
          <w:sz w:val="16"/>
        </w:rPr>
      </w:pPr>
    </w:p>
    <w:p w14:paraId="5D040F9D" w14:textId="77777777" w:rsidR="0064716C" w:rsidRDefault="0064716C" w:rsidP="0064716C">
      <w:pPr>
        <w:rPr>
          <w:color w:val="auto"/>
          <w:sz w:val="2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2268"/>
        <w:gridCol w:w="1842"/>
      </w:tblGrid>
      <w:tr w:rsidR="0064716C" w14:paraId="105D223C" w14:textId="77777777" w:rsidTr="001F0EB4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9A46" w14:textId="77777777" w:rsidR="0064716C" w:rsidRPr="003F51B7" w:rsidRDefault="0064716C" w:rsidP="0064716C">
            <w:pPr>
              <w:widowControl w:val="0"/>
              <w:tabs>
                <w:tab w:val="left" w:pos="-1418"/>
              </w:tabs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 w:rsidRPr="003F51B7">
              <w:rPr>
                <w:b/>
                <w:sz w:val="24"/>
              </w:rPr>
              <w:t>№</w:t>
            </w:r>
          </w:p>
          <w:p w14:paraId="29FA4FCA" w14:textId="2D568D7F" w:rsidR="0064716C" w:rsidRPr="0064716C" w:rsidRDefault="0064716C" w:rsidP="0064716C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3F51B7">
              <w:rPr>
                <w:b/>
                <w:sz w:val="24"/>
              </w:rPr>
              <w:t>п/п</w:t>
            </w:r>
            <w:r w:rsidRPr="0064716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51D" w14:textId="481FEDA6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4716C">
              <w:rPr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9D04" w14:textId="2DF017DE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3F51B7">
              <w:rPr>
                <w:b/>
                <w:sz w:val="24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4DC5" w14:textId="725B50E6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64716C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4716C" w14:paraId="52139E1C" w14:textId="77777777" w:rsidTr="001F0EB4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DCF0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3DA67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E5499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02762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4716C" w14:paraId="36E8C941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A58B43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632E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Подготовка проектов и принятие поста</w:t>
            </w:r>
            <w:r>
              <w:rPr>
                <w:b/>
                <w:bCs/>
                <w:szCs w:val="24"/>
              </w:rPr>
              <w:softHyphen/>
              <w:t>новлений окружной избирательной ко</w:t>
            </w:r>
            <w:r>
              <w:rPr>
                <w:b/>
                <w:bCs/>
                <w:szCs w:val="24"/>
              </w:rPr>
              <w:softHyphen/>
              <w:t>миссией по следующим вопросам:</w:t>
            </w:r>
          </w:p>
          <w:p w14:paraId="03D5AD63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lef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61FE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1B7F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64716C" w14:paraId="7A181235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8E98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417BD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плане работы окружной избирательной комиссии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F822D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F6FA" w14:textId="77777777" w:rsidR="0064716C" w:rsidRDefault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F08FAF5" w14:textId="77777777" w:rsidR="001F0EB4" w:rsidRDefault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351F45C" w14:textId="26C43987" w:rsidR="001F0EB4" w:rsidRDefault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69B496CC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295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133F8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режиме работы окружной избиратель</w:t>
            </w:r>
            <w:r>
              <w:rPr>
                <w:sz w:val="24"/>
                <w:szCs w:val="24"/>
              </w:rPr>
              <w:softHyphen/>
              <w:t>ной комиссии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38084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0A51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926BF56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C963679" w14:textId="2E870E1A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5F2DB29B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FDF4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05E6C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распределении обязанностей между чле</w:t>
            </w:r>
            <w:r>
              <w:rPr>
                <w:rFonts w:ascii="Times New Roman" w:hAnsi="Times New Roman"/>
                <w:szCs w:val="24"/>
              </w:rPr>
              <w:softHyphen/>
              <w:t xml:space="preserve">нами окружной избирательной комиссии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31479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E6CC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56CD430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D054B7C" w14:textId="3B14F221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2ACD1B44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C6FC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3BA38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возложении на членов окружной изби</w:t>
            </w:r>
            <w:r>
              <w:rPr>
                <w:rFonts w:ascii="Times New Roman" w:hAnsi="Times New Roman"/>
                <w:szCs w:val="24"/>
              </w:rPr>
              <w:softHyphen/>
              <w:t>рательной комиссии с правом решающего голоса полномочий по составлению прото</w:t>
            </w:r>
            <w:r>
              <w:rPr>
                <w:rFonts w:ascii="Times New Roman" w:hAnsi="Times New Roman"/>
                <w:szCs w:val="24"/>
              </w:rPr>
              <w:softHyphen/>
              <w:t>колов об административных правонаруше</w:t>
            </w:r>
            <w:r>
              <w:rPr>
                <w:rFonts w:ascii="Times New Roman" w:hAnsi="Times New Roman"/>
                <w:szCs w:val="24"/>
              </w:rPr>
              <w:softHyphen/>
              <w:t>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BB5CF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54D4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5910BEE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D0A9A45" w14:textId="288364CE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6BD8FD54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D26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40C30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bCs/>
                <w:szCs w:val="24"/>
              </w:rPr>
              <w:t>О Рабочей группе по приему и проверке до</w:t>
            </w:r>
            <w:r>
              <w:rPr>
                <w:bCs/>
                <w:szCs w:val="24"/>
              </w:rPr>
              <w:softHyphen/>
              <w:t>кументов, представляемых кандидатами для выдвижения и регистрации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43573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0F1A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0E33415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7C35678" w14:textId="3751E917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07C6179D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125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ABC5B" w14:textId="77777777" w:rsidR="0064716C" w:rsidRDefault="0064716C">
            <w:pPr>
              <w:pStyle w:val="210"/>
              <w:widowControl w:val="0"/>
              <w:spacing w:line="260" w:lineRule="exact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графике работы членов окружной из</w:t>
            </w:r>
            <w:r>
              <w:rPr>
                <w:rFonts w:ascii="Times New Roman" w:hAnsi="Times New Roman"/>
                <w:szCs w:val="24"/>
              </w:rPr>
              <w:softHyphen/>
              <w:t>бирательной комиссии с правом решающего голоса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8C8E5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 в период избирательной кампании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2E85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6C78AF7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BAFF13A" w14:textId="102B2017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51142816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97D5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1B040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контрольно-ревизионной службе при ок</w:t>
            </w:r>
            <w:r>
              <w:rPr>
                <w:sz w:val="24"/>
                <w:szCs w:val="24"/>
              </w:rPr>
              <w:softHyphen/>
              <w:t>ружной избирательной комиссии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37A57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z w:val="24"/>
                <w:szCs w:val="24"/>
              </w:rPr>
              <w:br/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408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DC64A1E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BC93571" w14:textId="7B16381D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73EFBDC1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D63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256D4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группе контроля за исполь</w:t>
            </w:r>
            <w:r>
              <w:rPr>
                <w:sz w:val="24"/>
                <w:szCs w:val="24"/>
              </w:rPr>
              <w:softHyphen/>
              <w:t>зованием Государственной автоматизиро</w:t>
            </w:r>
            <w:r>
              <w:rPr>
                <w:sz w:val="24"/>
                <w:szCs w:val="24"/>
              </w:rPr>
              <w:softHyphen/>
              <w:t xml:space="preserve">ванной системы Российской Федерации «Выборы» либо отдельных ее технических средств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9CEC5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14:paraId="5F5E278B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D9F0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5A2A594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A1FE061" w14:textId="1BB6ECFE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601E005D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11E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F1D6A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определении лиц, ответственных за ввод информации в задачу «Агитация» подсистемы автоматизации избирательных процессов Государственной автоматизиро</w:t>
            </w:r>
            <w:r>
              <w:rPr>
                <w:sz w:val="24"/>
                <w:szCs w:val="24"/>
              </w:rPr>
              <w:softHyphen/>
              <w:t>ванной системы Российской Федерации «Выборы»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84C77" w14:textId="77777777" w:rsidR="0064716C" w:rsidRDefault="0064716C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2BDB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DF318A5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2BA4CB8" w14:textId="2205529A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35B2542F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199" w14:textId="77777777" w:rsidR="0064716C" w:rsidRDefault="0064716C" w:rsidP="00562A42">
            <w:pPr>
              <w:pStyle w:val="320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BA76A" w14:textId="77777777" w:rsidR="0064716C" w:rsidRDefault="0064716C">
            <w:pPr>
              <w:widowControl w:val="0"/>
              <w:spacing w:line="2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разрешении для открытия специального избирательного счета</w:t>
            </w:r>
            <w:r>
              <w:rPr>
                <w:sz w:val="24"/>
                <w:szCs w:val="24"/>
              </w:rPr>
              <w:t xml:space="preserve"> кандидата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258AA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незамедлительно </w:t>
            </w:r>
            <w:r>
              <w:rPr>
                <w:sz w:val="24"/>
                <w:szCs w:val="24"/>
              </w:rPr>
              <w:br/>
              <w:t>после принятия документов о выдвижении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20F6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C323797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4002C5B" w14:textId="4D8B5480" w:rsidR="0064716C" w:rsidRPr="001F0EB4" w:rsidRDefault="001F0EB4" w:rsidP="001F0EB4">
            <w:pPr>
              <w:pStyle w:val="320"/>
              <w:widowControl w:val="0"/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0EB4">
              <w:rPr>
                <w:b w:val="0"/>
                <w:sz w:val="24"/>
                <w:szCs w:val="24"/>
              </w:rPr>
              <w:t>Зиборова Е.Н.</w:t>
            </w:r>
          </w:p>
        </w:tc>
      </w:tr>
      <w:tr w:rsidR="0064716C" w14:paraId="22F6B9DB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6099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A9908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 регистрации уполномоченного предста</w:t>
            </w:r>
            <w:r>
              <w:rPr>
                <w:sz w:val="24"/>
                <w:szCs w:val="24"/>
              </w:rPr>
              <w:softHyphen/>
              <w:t>ви</w:t>
            </w:r>
            <w:r>
              <w:rPr>
                <w:sz w:val="24"/>
                <w:szCs w:val="24"/>
              </w:rPr>
              <w:softHyphen/>
              <w:t>теля по финансовым вопросам кандидата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DC4BC" w14:textId="77777777" w:rsidR="0064716C" w:rsidRDefault="0064716C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трехдневный срок со дня поступления в комиссию заявления кандидата и соответствующих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EECD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80416A0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59151AA" w14:textId="1FE4BE09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2C8D82F6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AE4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87FD7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регистрации доверенных лиц кандида</w:t>
            </w:r>
            <w:r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D546B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пяти дней со дня поступления пись</w:t>
            </w:r>
            <w:r>
              <w:rPr>
                <w:sz w:val="24"/>
                <w:szCs w:val="24"/>
              </w:rPr>
              <w:softHyphen/>
              <w:t>менного заявления кандидата вместе с заявлениями граждан о согласии быть дове</w:t>
            </w:r>
            <w:r>
              <w:rPr>
                <w:sz w:val="24"/>
                <w:szCs w:val="24"/>
              </w:rPr>
              <w:softHyphen/>
              <w:t>ренными лицами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4727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62956B9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65C4345" w14:textId="7AF0A97B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2983E6F6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E97D" w14:textId="77777777" w:rsidR="0064716C" w:rsidRDefault="0064716C" w:rsidP="00562A42">
            <w:pPr>
              <w:pStyle w:val="320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3D3F" w14:textId="77777777" w:rsidR="0064716C" w:rsidRDefault="0064716C">
            <w:pPr>
              <w:keepLines/>
              <w:widowControl w:val="0"/>
              <w:tabs>
                <w:tab w:val="center" w:pos="4536"/>
                <w:tab w:val="right" w:pos="9072"/>
              </w:tabs>
              <w:spacing w:line="260" w:lineRule="exact"/>
              <w:jc w:val="both"/>
              <w:rPr>
                <w:iCs/>
                <w:sz w:val="24"/>
                <w:szCs w:val="24"/>
                <w:vertAlign w:val="superscript"/>
              </w:rPr>
            </w:pPr>
            <w:r>
              <w:rPr>
                <w:iCs/>
                <w:sz w:val="24"/>
                <w:szCs w:val="24"/>
              </w:rPr>
              <w:t>Об извещении кандидата о выявлении неполноты сведений о кандидате,  отсутствия каких-либо документов,  представление которых в окружную избирательную комиссию для уведомления о выдвижении кандидата и его регистрации предусмотрено законом, или несоблюдения  требований закона к оформлению документов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75C0" w14:textId="77777777" w:rsidR="0064716C" w:rsidRDefault="0064716C">
            <w:pPr>
              <w:keepLines/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чем </w:t>
            </w:r>
            <w:r>
              <w:rPr>
                <w:sz w:val="24"/>
                <w:szCs w:val="24"/>
              </w:rPr>
              <w:br/>
              <w:t>за три дня до дня заседания окружной избирательной комиссии, на котором должен рассматри</w:t>
            </w:r>
            <w:r>
              <w:rPr>
                <w:sz w:val="24"/>
                <w:szCs w:val="24"/>
              </w:rPr>
              <w:softHyphen/>
              <w:t xml:space="preserve">ваться вопрос о регистрации </w:t>
            </w:r>
            <w:r>
              <w:rPr>
                <w:iCs/>
                <w:sz w:val="24"/>
                <w:szCs w:val="24"/>
              </w:rPr>
              <w:t>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6EB3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Семенова Е.В.</w:t>
            </w:r>
          </w:p>
          <w:p w14:paraId="27C4A544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Сошникова И.В.</w:t>
            </w:r>
          </w:p>
          <w:p w14:paraId="6D1714BF" w14:textId="3E04EC2F" w:rsidR="0064716C" w:rsidRDefault="001F0EB4" w:rsidP="001F0EB4">
            <w:pPr>
              <w:pStyle w:val="320"/>
              <w:widowControl w:val="0"/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0EB4">
              <w:rPr>
                <w:b w:val="0"/>
                <w:sz w:val="24"/>
                <w:szCs w:val="24"/>
              </w:rPr>
              <w:t>Зиборова Е.Н.</w:t>
            </w:r>
          </w:p>
        </w:tc>
      </w:tr>
      <w:tr w:rsidR="0064716C" w14:paraId="69372E88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43B5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25682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регистрации кандидата, выдвинутого по одномандатному избирательному округу, либо об отказе в регистрации указанного кандидата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DBEAC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после дня приема необходи</w:t>
            </w:r>
            <w:r>
              <w:rPr>
                <w:sz w:val="24"/>
                <w:szCs w:val="24"/>
              </w:rPr>
              <w:softHyphen/>
              <w:t>мых для регистрации кандидата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63E8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AAB7E7E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638B9A8" w14:textId="60207EFD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4EEDA11B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2B5" w14:textId="77777777" w:rsidR="0064716C" w:rsidRDefault="0064716C" w:rsidP="00562A42">
            <w:pPr>
              <w:pStyle w:val="320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1916E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аннулировании регистрации подавшего заявления кандидата о снятии своей кандидатуры (если кандидат был зарегистрирован)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4DADE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суток после поступления заявления кандидата о снятии своей кандидатуры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CB80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Семенова Е.В.</w:t>
            </w:r>
          </w:p>
          <w:p w14:paraId="42B0BA27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Сошникова И.В.</w:t>
            </w:r>
          </w:p>
          <w:p w14:paraId="770D2912" w14:textId="10E23D0B" w:rsidR="0064716C" w:rsidRDefault="001F0EB4" w:rsidP="001F0EB4">
            <w:pPr>
              <w:pStyle w:val="320"/>
              <w:widowControl w:val="0"/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0EB4">
              <w:rPr>
                <w:b w:val="0"/>
                <w:sz w:val="24"/>
                <w:szCs w:val="24"/>
              </w:rPr>
              <w:t>Зиборова Е.Н.</w:t>
            </w:r>
          </w:p>
        </w:tc>
      </w:tr>
      <w:tr w:rsidR="0064716C" w14:paraId="25D68315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588" w14:textId="77777777" w:rsidR="0064716C" w:rsidRDefault="0064716C" w:rsidP="00562A42">
            <w:pPr>
              <w:pStyle w:val="320"/>
              <w:widowControl w:val="0"/>
              <w:numPr>
                <w:ilvl w:val="0"/>
                <w:numId w:val="1"/>
              </w:numPr>
              <w:spacing w:line="26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BAB62" w14:textId="77777777" w:rsidR="0064716C" w:rsidRDefault="0064716C">
            <w:pPr>
              <w:pStyle w:val="af1"/>
              <w:keepLines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аннулировании регистрации кандидата в случае отзыва зарегистрированного кандидата избирательным объединением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ACBA9" w14:textId="77777777" w:rsidR="0064716C" w:rsidRDefault="0064716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поступления письменного заявления в окружную избирательную комиссию об отзыве кандидата по решению органа, выдвинувшего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BA3A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Семенова Е.В.</w:t>
            </w:r>
          </w:p>
          <w:p w14:paraId="10EDFF8A" w14:textId="77777777" w:rsidR="001F0EB4" w:rsidRP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1F0EB4">
              <w:rPr>
                <w:sz w:val="24"/>
                <w:szCs w:val="24"/>
              </w:rPr>
              <w:t>Сошникова И.В.</w:t>
            </w:r>
          </w:p>
          <w:p w14:paraId="0BA3CC05" w14:textId="15711B04" w:rsidR="0064716C" w:rsidRDefault="001F0EB4" w:rsidP="001F0EB4">
            <w:pPr>
              <w:pStyle w:val="320"/>
              <w:widowControl w:val="0"/>
              <w:spacing w:line="260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F0EB4">
              <w:rPr>
                <w:b w:val="0"/>
                <w:sz w:val="24"/>
                <w:szCs w:val="24"/>
              </w:rPr>
              <w:t>Зиборова Е.Н.</w:t>
            </w:r>
          </w:p>
        </w:tc>
      </w:tr>
      <w:tr w:rsidR="0064716C" w14:paraId="25CED98C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700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0196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текста избирательного бюллетеня для голосования по одномандатному избирательному округу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A8F04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14:paraId="369D56C8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августа 2026 г.</w:t>
            </w:r>
          </w:p>
          <w:p w14:paraId="4D1717B0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позднее чем</w:t>
            </w:r>
          </w:p>
          <w:p w14:paraId="09F49D66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20 дней до дня </w:t>
            </w:r>
            <w:r>
              <w:rPr>
                <w:sz w:val="24"/>
                <w:szCs w:val="24"/>
              </w:rPr>
              <w:br/>
              <w:t>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178C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BDB268F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846F919" w14:textId="3163077A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1F7478E4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2CF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E9599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рассмотрении поступивших в окружную избирательную комиссию жалоб (заявле</w:t>
            </w:r>
            <w:r>
              <w:rPr>
                <w:sz w:val="24"/>
                <w:szCs w:val="24"/>
              </w:rPr>
              <w:softHyphen/>
              <w:t>ний), связанных с проведением голосования, подсчетом голосов и составлением протоко</w:t>
            </w:r>
            <w:r>
              <w:rPr>
                <w:sz w:val="24"/>
                <w:szCs w:val="24"/>
              </w:rPr>
              <w:softHyphen/>
              <w:t xml:space="preserve">лов участковых избирательных комиссий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DE379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подписания прото</w:t>
            </w:r>
            <w:r>
              <w:rPr>
                <w:sz w:val="24"/>
                <w:szCs w:val="24"/>
              </w:rPr>
              <w:softHyphen/>
              <w:t>колов окружной изби</w:t>
            </w:r>
            <w:r>
              <w:rPr>
                <w:sz w:val="24"/>
                <w:szCs w:val="24"/>
              </w:rPr>
              <w:softHyphen/>
              <w:t>рательной комиссии о результатах выборов по одномандат</w:t>
            </w:r>
            <w:r>
              <w:rPr>
                <w:sz w:val="24"/>
                <w:szCs w:val="24"/>
              </w:rPr>
              <w:softHyphen/>
              <w:t>ному избирательному округу и итогах голосования по единому избира</w:t>
            </w:r>
            <w:r>
              <w:rPr>
                <w:sz w:val="24"/>
                <w:szCs w:val="24"/>
              </w:rPr>
              <w:softHyphen/>
              <w:t>тельному округу на территории одноман</w:t>
            </w:r>
            <w:r>
              <w:rPr>
                <w:sz w:val="24"/>
                <w:szCs w:val="24"/>
              </w:rPr>
              <w:softHyphen/>
              <w:t>датного избиратель</w:t>
            </w:r>
            <w:r>
              <w:rPr>
                <w:sz w:val="24"/>
                <w:szCs w:val="24"/>
              </w:rPr>
              <w:softHyphen/>
              <w:t>ного округа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5CBB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2C47761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74C9172" w14:textId="7624B168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0F523A09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7853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AFC85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выборов депутата Думы Ставропольского края восьмого созыва (далее – выборы) по одномандат</w:t>
            </w:r>
            <w:r>
              <w:rPr>
                <w:sz w:val="24"/>
                <w:szCs w:val="24"/>
              </w:rPr>
              <w:softHyphen/>
              <w:t xml:space="preserve">ному избирательному округу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6312A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 w14:paraId="4178F099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сентября 2026 г.</w:t>
            </w:r>
          </w:p>
          <w:p w14:paraId="57B2FD57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позднее чем на третий день со дня 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B447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4D0BAF9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8ADD1B1" w14:textId="56A19841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33926960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0BA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F3806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извещении зарегистрированного кан</w:t>
            </w:r>
            <w:r>
              <w:rPr>
                <w:sz w:val="24"/>
                <w:szCs w:val="24"/>
              </w:rPr>
              <w:softHyphen/>
              <w:t>дидата, избранного депутатом Думы Став</w:t>
            </w:r>
            <w:r>
              <w:rPr>
                <w:sz w:val="24"/>
                <w:szCs w:val="24"/>
              </w:rPr>
              <w:softHyphen/>
              <w:t>ропольского края по одномандатному избирательному округу, о результатах выборов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4F998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незамедлительно после подписания протокола о результатах выборов</w:t>
            </w:r>
          </w:p>
          <w:p w14:paraId="3BD83DFF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одномандатному избирательному округу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2C3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CFA7F0B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1CF2A30" w14:textId="30E8CFA5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34E03443" w14:textId="77777777" w:rsidTr="001F0EB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5E1F" w14:textId="77777777" w:rsidR="0064716C" w:rsidRDefault="0064716C" w:rsidP="0064716C">
            <w:pPr>
              <w:widowControl w:val="0"/>
              <w:numPr>
                <w:ilvl w:val="0"/>
                <w:numId w:val="1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4815C" w14:textId="77777777" w:rsidR="0064716C" w:rsidRDefault="0064716C">
            <w:pPr>
              <w:widowControl w:val="0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регистрации избранного депутата Думы Ставропольского края восьмого созыва по одномандатному избирательному округу и выдаче ему удостоверения об избрании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385CE" w14:textId="77777777" w:rsidR="0064716C" w:rsidRDefault="0064716C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официального опубликования общих результатов выборов при условии выполнения зарегистрированным кандидатом требований ч.1 ст.55 КЗ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1786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2F82914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8711284" w14:textId="554C9CFC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51EC1086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1ADCF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BE8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деятельности окружной избирательной комиссии</w:t>
            </w:r>
          </w:p>
          <w:p w14:paraId="11C5157B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CD20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EFD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8B45F2D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52B1C5E" w14:textId="1AB43783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19A97C53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BE5E" w14:textId="77777777" w:rsidR="0064716C" w:rsidRDefault="0064716C" w:rsidP="0064716C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E063F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помещения окружной изби</w:t>
            </w:r>
            <w:r>
              <w:rPr>
                <w:sz w:val="24"/>
                <w:szCs w:val="24"/>
              </w:rPr>
              <w:softHyphen/>
              <w:t>рательной комиссии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28084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  <w:p w14:paraId="41593BCB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C7AF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289520E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757AD8B" w14:textId="691D8F84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5E6FDC52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2EE" w14:textId="77777777" w:rsidR="0064716C" w:rsidRDefault="0064716C" w:rsidP="0064716C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57F77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и практической по</w:t>
            </w:r>
            <w:r>
              <w:rPr>
                <w:sz w:val="24"/>
                <w:szCs w:val="24"/>
              </w:rPr>
              <w:softHyphen/>
              <w:t>мощи участковым избирательным комис</w:t>
            </w:r>
            <w:r>
              <w:rPr>
                <w:sz w:val="24"/>
                <w:szCs w:val="24"/>
              </w:rPr>
              <w:softHyphen/>
              <w:t>сиям по организации голосования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0278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4F4D1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4E0DAC7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093BABE" w14:textId="5135F0DD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64B15644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12B4" w14:textId="77777777" w:rsidR="0064716C" w:rsidRDefault="0064716C" w:rsidP="0064716C">
            <w:pPr>
              <w:widowControl w:val="0"/>
              <w:numPr>
                <w:ilvl w:val="0"/>
                <w:numId w:val="2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E3FDC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жалоб (заявлений), обраще</w:t>
            </w:r>
            <w:r>
              <w:rPr>
                <w:sz w:val="24"/>
                <w:szCs w:val="24"/>
              </w:rPr>
              <w:softHyphen/>
              <w:t>ний граждан, связанных с нарушениями избирательного законодательства в период подготовки и проведения выборов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4A4CE" w14:textId="77777777" w:rsidR="0064716C" w:rsidRDefault="0064716C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EEF5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30F0D23" w14:textId="77777777" w:rsidR="001F0EB4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D432A10" w14:textId="0377D348" w:rsidR="0064716C" w:rsidRDefault="001F0EB4" w:rsidP="001F0EB4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64716C" w14:paraId="7AFBE384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76039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86BF" w14:textId="77777777" w:rsidR="001A34D2" w:rsidRPr="003F51B7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3F51B7">
              <w:rPr>
                <w:b/>
                <w:bCs/>
                <w:sz w:val="24"/>
                <w:szCs w:val="24"/>
              </w:rPr>
              <w:t>Выдвижение и регистрация кандидатов</w:t>
            </w:r>
          </w:p>
          <w:p w14:paraId="35FAD677" w14:textId="77777777" w:rsidR="0064716C" w:rsidRDefault="0064716C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5561" w14:textId="77777777" w:rsidR="0064716C" w:rsidRDefault="0064716C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6A11" w14:textId="77777777" w:rsidR="0064716C" w:rsidRDefault="0064716C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A34D2" w14:paraId="1CF17CAB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396" w14:textId="2B83A59C" w:rsidR="001A34D2" w:rsidRPr="001E76E2" w:rsidRDefault="001E76E2" w:rsidP="001A34D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1E76E2">
              <w:rPr>
                <w:sz w:val="24"/>
                <w:szCs w:val="24"/>
              </w:rPr>
              <w:t>2.4</w:t>
            </w:r>
          </w:p>
        </w:tc>
        <w:tc>
          <w:tcPr>
            <w:tcW w:w="4820" w:type="dxa"/>
          </w:tcPr>
          <w:p w14:paraId="6FB0F3CD" w14:textId="52878F00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Прием документов для выдвижения и регистрации кандидатов по одномандатному избирательному округу</w:t>
            </w:r>
          </w:p>
        </w:tc>
        <w:tc>
          <w:tcPr>
            <w:tcW w:w="2268" w:type="dxa"/>
          </w:tcPr>
          <w:p w14:paraId="7285F628" w14:textId="3585C69F" w:rsidR="001A34D2" w:rsidRDefault="001A34D2" w:rsidP="001A34D2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при поступлении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9082" w14:textId="77777777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AB1C7C1" w14:textId="77777777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84151F2" w14:textId="414932F8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A34D2" w14:paraId="48BA6077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0928" w14:textId="03FCB3D2" w:rsidR="001A34D2" w:rsidRPr="001E76E2" w:rsidRDefault="001E76E2" w:rsidP="001A34D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76E2">
              <w:rPr>
                <w:sz w:val="24"/>
                <w:szCs w:val="24"/>
              </w:rPr>
              <w:t>.5</w:t>
            </w:r>
          </w:p>
        </w:tc>
        <w:tc>
          <w:tcPr>
            <w:tcW w:w="4820" w:type="dxa"/>
          </w:tcPr>
          <w:p w14:paraId="07B338B9" w14:textId="3035379A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Выдача кандидату, лицу, уполномоченному представлять кандидата, письменного подтверждения принятия документов для выдвижения и регистрации кандидата по одномандатному избирательному округу, с их описью, а также указанием даты и времени их приема</w:t>
            </w:r>
          </w:p>
        </w:tc>
        <w:tc>
          <w:tcPr>
            <w:tcW w:w="2268" w:type="dxa"/>
          </w:tcPr>
          <w:p w14:paraId="0193C7FC" w14:textId="04A2CAD1" w:rsidR="001A34D2" w:rsidRDefault="001A34D2" w:rsidP="001A34D2">
            <w:pPr>
              <w:widowControl w:val="0"/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незамедлительно при принятии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6C6B" w14:textId="77777777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C8B436E" w14:textId="77777777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D6BB98F" w14:textId="55A67E7E" w:rsidR="001A34D2" w:rsidRDefault="001A34D2" w:rsidP="001A34D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0E5053EC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62C3" w14:textId="18D60620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0F0AFFA" w14:textId="4325C191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Оформление и выдача кандидату, лицу, уполномоченному представлять кандидата, выдвинутому по одномандатному избирательному округу, разрешения для открытия специального избирательного счета</w:t>
            </w:r>
          </w:p>
        </w:tc>
        <w:tc>
          <w:tcPr>
            <w:tcW w:w="2268" w:type="dxa"/>
          </w:tcPr>
          <w:p w14:paraId="4C9BDB31" w14:textId="1A7FB184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получения уве</w:t>
            </w:r>
            <w:r w:rsidRPr="003F51B7">
              <w:rPr>
                <w:sz w:val="24"/>
                <w:szCs w:val="24"/>
              </w:rPr>
              <w:softHyphen/>
              <w:t>домления о выдвиже</w:t>
            </w:r>
            <w:r w:rsidRPr="003F51B7">
              <w:rPr>
                <w:sz w:val="24"/>
                <w:szCs w:val="24"/>
              </w:rPr>
              <w:softHyphen/>
              <w:t>нии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F73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DB5978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234CAAF" w14:textId="6A82207A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2E9E2A77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566" w14:textId="25533114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820" w:type="dxa"/>
          </w:tcPr>
          <w:p w14:paraId="0C72536A" w14:textId="6B932738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Выдача доверенным лицам, уполномочен</w:t>
            </w:r>
            <w:r w:rsidRPr="003F51B7">
              <w:rPr>
                <w:sz w:val="24"/>
                <w:szCs w:val="24"/>
              </w:rPr>
              <w:softHyphen/>
              <w:t xml:space="preserve">ным представителям по финансовым вопросам кандидатов удостоверений установленной формы </w:t>
            </w:r>
          </w:p>
        </w:tc>
        <w:tc>
          <w:tcPr>
            <w:tcW w:w="2268" w:type="dxa"/>
          </w:tcPr>
          <w:p w14:paraId="18F6B651" w14:textId="07547ACB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после регистрации </w:t>
            </w:r>
            <w:r w:rsidRPr="003F51B7">
              <w:rPr>
                <w:sz w:val="24"/>
                <w:szCs w:val="24"/>
              </w:rPr>
              <w:br/>
              <w:t>доверенных лиц, уполномоченных представителей по финансовым вопросам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F66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9CB6F9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BBD0CBA" w14:textId="0C85C6D6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3CA379FA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7A91" w14:textId="62C05D4D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820" w:type="dxa"/>
          </w:tcPr>
          <w:p w14:paraId="4E98F9B2" w14:textId="24A7550A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Ввод в ГАС «Выборы» сведений </w:t>
            </w:r>
            <w:r w:rsidRPr="003F51B7">
              <w:rPr>
                <w:bCs/>
                <w:sz w:val="24"/>
                <w:szCs w:val="24"/>
              </w:rPr>
              <w:t>о кандидатах, выдвинутых по одномандатному избирательному округу, иных сведений, связанных с подготовкой и проведением выборов</w:t>
            </w:r>
            <w:r w:rsidRPr="003F51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том числе с использованием </w:t>
            </w:r>
            <w:r w:rsidRPr="001773AF">
              <w:rPr>
                <w:sz w:val="24"/>
                <w:szCs w:val="24"/>
              </w:rPr>
              <w:t>специализированного программного изделия «Подготовка сведений о кандидатах, уполномоченных представителях, доверенных лицах» ГАС «Выборы»</w:t>
            </w:r>
            <w:r>
              <w:rPr>
                <w:sz w:val="24"/>
                <w:szCs w:val="24"/>
              </w:rPr>
              <w:t xml:space="preserve">, </w:t>
            </w:r>
            <w:r w:rsidRPr="003F51B7">
              <w:rPr>
                <w:sz w:val="24"/>
                <w:szCs w:val="24"/>
              </w:rPr>
              <w:t xml:space="preserve">отправка данных сведений на КСА ГАС «Выборы» избирательной комиссии Ставропольского края </w:t>
            </w:r>
          </w:p>
        </w:tc>
        <w:tc>
          <w:tcPr>
            <w:tcW w:w="2268" w:type="dxa"/>
          </w:tcPr>
          <w:p w14:paraId="5DB00697" w14:textId="42763334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 xml:space="preserve">по мере поступления сведений, в сроки, установленные Регламентом информационного наполнения </w:t>
            </w:r>
            <w:r>
              <w:rPr>
                <w:bCs/>
                <w:sz w:val="24"/>
                <w:szCs w:val="24"/>
              </w:rPr>
              <w:t xml:space="preserve">официального </w:t>
            </w:r>
            <w:r w:rsidRPr="003F51B7">
              <w:rPr>
                <w:bCs/>
                <w:sz w:val="24"/>
                <w:szCs w:val="24"/>
              </w:rPr>
              <w:t xml:space="preserve">сайта </w:t>
            </w:r>
            <w:r w:rsidRPr="003F51B7">
              <w:rPr>
                <w:sz w:val="24"/>
                <w:szCs w:val="24"/>
              </w:rPr>
              <w:t>избирательной комиссии Ставропольского края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605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DAA198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4F9C265" w14:textId="01A16367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33A1CF8B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D6CD" w14:textId="3D240859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820" w:type="dxa"/>
          </w:tcPr>
          <w:p w14:paraId="322B3F74" w14:textId="6D82DFFC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Обращение с представлением в соответствующие органы</w:t>
            </w:r>
            <w:r>
              <w:rPr>
                <w:sz w:val="24"/>
                <w:szCs w:val="24"/>
              </w:rPr>
              <w:t>, учреждения и организации</w:t>
            </w:r>
            <w:r w:rsidRPr="003F51B7">
              <w:rPr>
                <w:sz w:val="24"/>
                <w:szCs w:val="24"/>
              </w:rPr>
              <w:t xml:space="preserve"> о проверке достоверности сведений о кандидатах, представляемых в соответствии с </w:t>
            </w:r>
            <w:hyperlink r:id="rId7" w:history="1">
              <w:r w:rsidRPr="003F51B7">
                <w:rPr>
                  <w:sz w:val="24"/>
                  <w:szCs w:val="24"/>
                </w:rPr>
                <w:t>п.п.2</w:t>
              </w:r>
            </w:hyperlink>
            <w:r w:rsidRPr="003F51B7">
              <w:rPr>
                <w:sz w:val="24"/>
                <w:szCs w:val="24"/>
              </w:rPr>
              <w:t xml:space="preserve">, </w:t>
            </w:r>
            <w:hyperlink r:id="rId8" w:history="1">
              <w:r w:rsidRPr="003F51B7">
                <w:rPr>
                  <w:sz w:val="24"/>
                  <w:szCs w:val="24"/>
                </w:rPr>
                <w:t>2</w:t>
              </w:r>
            </w:hyperlink>
            <w:r w:rsidRPr="003F51B7">
              <w:rPr>
                <w:sz w:val="24"/>
                <w:szCs w:val="24"/>
                <w:vertAlign w:val="superscript"/>
              </w:rPr>
              <w:t xml:space="preserve">1 </w:t>
            </w:r>
            <w:r w:rsidRPr="003F51B7">
              <w:rPr>
                <w:sz w:val="24"/>
                <w:szCs w:val="24"/>
              </w:rPr>
              <w:t xml:space="preserve">и </w:t>
            </w:r>
            <w:hyperlink r:id="rId9" w:history="1">
              <w:r w:rsidRPr="003F51B7">
                <w:rPr>
                  <w:sz w:val="24"/>
                  <w:szCs w:val="24"/>
                </w:rPr>
                <w:t>3 ст.33</w:t>
              </w:r>
            </w:hyperlink>
            <w:r w:rsidRPr="003F51B7">
              <w:rPr>
                <w:sz w:val="24"/>
                <w:szCs w:val="24"/>
              </w:rPr>
              <w:t xml:space="preserve"> ФЗ</w:t>
            </w:r>
            <w:r w:rsidRPr="00C20FEE">
              <w:rPr>
                <w:sz w:val="24"/>
                <w:szCs w:val="24"/>
              </w:rPr>
              <w:t>**</w:t>
            </w:r>
            <w:r w:rsidRPr="003F51B7">
              <w:rPr>
                <w:sz w:val="24"/>
                <w:szCs w:val="24"/>
              </w:rPr>
              <w:t xml:space="preserve">, проверке выполнения требований, предусмотренных </w:t>
            </w:r>
            <w:hyperlink r:id="rId10" w:history="1">
              <w:r w:rsidRPr="003F51B7">
                <w:rPr>
                  <w:sz w:val="24"/>
                  <w:szCs w:val="24"/>
                </w:rPr>
                <w:t>п.</w:t>
              </w:r>
              <w:r>
                <w:rPr>
                  <w:sz w:val="24"/>
                  <w:szCs w:val="24"/>
                </w:rPr>
                <w:t>п.</w:t>
              </w:r>
              <w:r w:rsidRPr="003F51B7">
                <w:rPr>
                  <w:sz w:val="24"/>
                  <w:szCs w:val="24"/>
                </w:rPr>
                <w:t>3</w:t>
              </w:r>
            </w:hyperlink>
            <w:r w:rsidRPr="003F51B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, 3</w:t>
            </w:r>
            <w:r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3F51B7">
              <w:rPr>
                <w:sz w:val="24"/>
                <w:szCs w:val="24"/>
              </w:rPr>
              <w:t>ст.33 ФЗ</w:t>
            </w:r>
          </w:p>
        </w:tc>
        <w:tc>
          <w:tcPr>
            <w:tcW w:w="2268" w:type="dxa"/>
          </w:tcPr>
          <w:p w14:paraId="402E1BD5" w14:textId="50D7B477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представления сведений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097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FD083D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3EE9A4A" w14:textId="2D5F5009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4C426AFC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253A" w14:textId="4410478B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820" w:type="dxa"/>
          </w:tcPr>
          <w:p w14:paraId="16B2D6E6" w14:textId="18AA90AC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размещение на официальном сайте избирательной комиссии Ставропольского края (далее – ИКСК)</w:t>
            </w:r>
            <w:r w:rsidRPr="003F51B7">
              <w:rPr>
                <w:sz w:val="24"/>
                <w:szCs w:val="24"/>
              </w:rPr>
              <w:t xml:space="preserve"> сведений о поступлении и расходовании средств избирательных фондов кандидатов</w:t>
            </w:r>
          </w:p>
        </w:tc>
        <w:tc>
          <w:tcPr>
            <w:tcW w:w="2268" w:type="dxa"/>
          </w:tcPr>
          <w:p w14:paraId="23C4469E" w14:textId="77777777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периодически, </w:t>
            </w:r>
          </w:p>
          <w:p w14:paraId="3BD5EA86" w14:textId="77777777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но не реже чем один раз в две недели</w:t>
            </w:r>
          </w:p>
          <w:p w14:paraId="65EAEB34" w14:textId="77777777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EF04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77E21A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04E05D5" w14:textId="6CDDDC28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15C46657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728" w14:textId="321840D4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820" w:type="dxa"/>
          </w:tcPr>
          <w:p w14:paraId="7F3E1E32" w14:textId="1DFA760D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Заверение каждой папки с подписными листами печатью избирательной комиссии, проверка соответствия количества представленных подписных листов количеству, указанному в протоколе об итогах сбора подписей избирателей, и выдача кандидату или лицу, уполномоченному представлять кандидата, письменного подтверждения о приеме подписных листов с их описью, а также указанием даты и времени их приема</w:t>
            </w:r>
          </w:p>
        </w:tc>
        <w:tc>
          <w:tcPr>
            <w:tcW w:w="2268" w:type="dxa"/>
          </w:tcPr>
          <w:p w14:paraId="0D196E1C" w14:textId="2C8F9103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при приеме </w:t>
            </w:r>
            <w:r w:rsidRPr="003F51B7">
              <w:rPr>
                <w:sz w:val="24"/>
                <w:szCs w:val="24"/>
              </w:rPr>
              <w:br/>
              <w:t>подписных листов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6D0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E384067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3A1EB16" w14:textId="5F0BA102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6F8F528C" w14:textId="77777777" w:rsidTr="00D01D1F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A6A9" w14:textId="1446F40C" w:rsidR="001E76E2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820" w:type="dxa"/>
          </w:tcPr>
          <w:p w14:paraId="6FF969C6" w14:textId="6CCFB9B0" w:rsidR="001E76E2" w:rsidRPr="003F51B7" w:rsidRDefault="001E76E2" w:rsidP="001E76E2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Проверка соблюдения порядка выдвижения кандидата требо</w:t>
            </w:r>
            <w:r>
              <w:rPr>
                <w:sz w:val="24"/>
                <w:szCs w:val="24"/>
              </w:rPr>
              <w:t xml:space="preserve">ваниям </w:t>
            </w:r>
            <w:r w:rsidRPr="003F51B7">
              <w:rPr>
                <w:sz w:val="24"/>
                <w:szCs w:val="24"/>
              </w:rPr>
              <w:t>КЗ</w:t>
            </w:r>
          </w:p>
        </w:tc>
        <w:tc>
          <w:tcPr>
            <w:tcW w:w="2268" w:type="dxa"/>
          </w:tcPr>
          <w:p w14:paraId="4E5BC81A" w14:textId="781374EB" w:rsidR="001E76E2" w:rsidRPr="003F51B7" w:rsidRDefault="001E76E2" w:rsidP="001E76E2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течение 10 дней</w:t>
            </w:r>
            <w:r w:rsidRPr="003F51B7">
              <w:rPr>
                <w:sz w:val="24"/>
                <w:szCs w:val="24"/>
              </w:rPr>
              <w:br/>
              <w:t xml:space="preserve">после дня приема </w:t>
            </w:r>
            <w:r w:rsidRPr="003F51B7">
              <w:rPr>
                <w:sz w:val="24"/>
                <w:szCs w:val="24"/>
              </w:rPr>
              <w:br/>
              <w:t>документов, необходимых для регистрации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D9C5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9D6244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21876B9" w14:textId="473B4742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7C4DA2B9" w14:textId="77777777" w:rsidTr="001F0EB4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3AE3" w14:textId="77777777" w:rsidR="001E76E2" w:rsidRDefault="001E76E2" w:rsidP="001E76E2">
            <w:pPr>
              <w:widowControl w:val="0"/>
              <w:numPr>
                <w:ilvl w:val="0"/>
                <w:numId w:val="3"/>
              </w:numPr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3DABA" w14:textId="77777777" w:rsidR="001E76E2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документов для выдвижения и регистрации кандидатов по одномандатному избирательному округу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AD741" w14:textId="77777777" w:rsidR="001E76E2" w:rsidRDefault="001E76E2" w:rsidP="001E76E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поступлении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5F8E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B4B617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3B0AF9C" w14:textId="15E78D51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429676D2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3DE7" w14:textId="59306869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820" w:type="dxa"/>
          </w:tcPr>
          <w:p w14:paraId="5344CCE4" w14:textId="5EB7E7DE" w:rsidR="001E76E2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73AF">
              <w:rPr>
                <w:sz w:val="24"/>
                <w:szCs w:val="24"/>
              </w:rPr>
              <w:t>роверка сведений, указанных избирателем в подписном листе</w:t>
            </w:r>
            <w:r>
              <w:rPr>
                <w:sz w:val="24"/>
                <w:szCs w:val="24"/>
              </w:rPr>
              <w:t>,</w:t>
            </w:r>
            <w:r w:rsidRPr="001773AF">
              <w:rPr>
                <w:sz w:val="24"/>
                <w:szCs w:val="24"/>
              </w:rPr>
              <w:t xml:space="preserve"> с использованием подсистемы «Регистр участников избират</w:t>
            </w:r>
            <w:r>
              <w:rPr>
                <w:sz w:val="24"/>
                <w:szCs w:val="24"/>
              </w:rPr>
              <w:t xml:space="preserve">ельного процесса» ГАС «Выборы» </w:t>
            </w:r>
            <w:r w:rsidRPr="001773AF">
              <w:rPr>
                <w:sz w:val="24"/>
                <w:szCs w:val="24"/>
              </w:rPr>
              <w:t>на предмет достоверности указанных в подписных листах сведений</w:t>
            </w:r>
          </w:p>
        </w:tc>
        <w:tc>
          <w:tcPr>
            <w:tcW w:w="2268" w:type="dxa"/>
          </w:tcPr>
          <w:p w14:paraId="50472044" w14:textId="77777777" w:rsidR="001E76E2" w:rsidRPr="001773AF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1773AF">
              <w:rPr>
                <w:sz w:val="24"/>
                <w:szCs w:val="24"/>
              </w:rPr>
              <w:tab/>
              <w:t>в течение 10 дней</w:t>
            </w:r>
          </w:p>
          <w:p w14:paraId="53ADAAC4" w14:textId="77777777" w:rsidR="001E76E2" w:rsidRPr="001773AF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1773AF">
              <w:rPr>
                <w:sz w:val="24"/>
                <w:szCs w:val="24"/>
              </w:rPr>
              <w:t xml:space="preserve">после дня приема </w:t>
            </w:r>
          </w:p>
          <w:p w14:paraId="117517FB" w14:textId="75A5F7D2" w:rsidR="001E76E2" w:rsidRDefault="001E76E2" w:rsidP="001E76E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 необходи</w:t>
            </w:r>
            <w:r w:rsidRPr="001773AF">
              <w:rPr>
                <w:sz w:val="24"/>
                <w:szCs w:val="24"/>
              </w:rPr>
              <w:t>мых для регистрации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64A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33F0798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425A0CB" w14:textId="04133846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6BDC4854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0D0A" w14:textId="77B6A6D6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4820" w:type="dxa"/>
          </w:tcPr>
          <w:p w14:paraId="28ADE644" w14:textId="39E16CF7" w:rsidR="001E76E2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1E76E2">
              <w:rPr>
                <w:iCs/>
                <w:sz w:val="24"/>
                <w:szCs w:val="24"/>
              </w:rPr>
              <w:t>Передача кандидату копии итогового протокола о проверке подписных листов</w:t>
            </w:r>
          </w:p>
        </w:tc>
        <w:tc>
          <w:tcPr>
            <w:tcW w:w="2268" w:type="dxa"/>
          </w:tcPr>
          <w:p w14:paraId="326789EF" w14:textId="78EA1C7C" w:rsidR="001E76E2" w:rsidRPr="001773AF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iCs/>
                <w:sz w:val="24"/>
                <w:szCs w:val="24"/>
              </w:rPr>
              <w:t>не позднее чем за двое суток до заседания комиссии, на котором должен рассматри</w:t>
            </w:r>
            <w:r w:rsidRPr="003F51B7">
              <w:rPr>
                <w:iCs/>
                <w:sz w:val="24"/>
                <w:szCs w:val="24"/>
              </w:rPr>
              <w:softHyphen/>
              <w:t>ваться вопрос о регистрации этого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C4D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42CEA1E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9235763" w14:textId="4A1E2B3C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39D3FF7B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7D9D" w14:textId="76FBD82E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</w:t>
            </w:r>
          </w:p>
        </w:tc>
        <w:tc>
          <w:tcPr>
            <w:tcW w:w="4820" w:type="dxa"/>
          </w:tcPr>
          <w:p w14:paraId="3641A16A" w14:textId="0C32DFD8" w:rsidR="001E76E2" w:rsidRPr="001E76E2" w:rsidRDefault="001E76E2" w:rsidP="001E76E2">
            <w:pPr>
              <w:spacing w:line="260" w:lineRule="exact"/>
              <w:jc w:val="both"/>
              <w:rPr>
                <w:i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Проведение заседания окружной избирательной комиссии, на котором решением окружной избирательной комиссии утверждается извещение кандидата о выявлении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кандидата, и его регистрации предусмотрено КЗ или несоблюдения требований закона к оформлению документов</w:t>
            </w:r>
          </w:p>
        </w:tc>
        <w:tc>
          <w:tcPr>
            <w:tcW w:w="2268" w:type="dxa"/>
          </w:tcPr>
          <w:p w14:paraId="0EDA2DE3" w14:textId="16C209DC" w:rsidR="001E76E2" w:rsidRPr="003F51B7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i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сроки, обеспечивающие соблюдение указанного в ч.1</w:t>
            </w:r>
            <w:r w:rsidRPr="003F51B7">
              <w:rPr>
                <w:sz w:val="24"/>
                <w:szCs w:val="24"/>
                <w:vertAlign w:val="superscript"/>
              </w:rPr>
              <w:t>1</w:t>
            </w:r>
            <w:r w:rsidRPr="003F51B7">
              <w:rPr>
                <w:sz w:val="24"/>
                <w:szCs w:val="24"/>
              </w:rPr>
              <w:t xml:space="preserve"> ст.21 КЗ трехдневного срока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15F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D0B3B3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631F10CA" w14:textId="62EC7311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058CD17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2D94" w14:textId="32BC7FB8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4820" w:type="dxa"/>
          </w:tcPr>
          <w:p w14:paraId="733F2988" w14:textId="7B2FF76E" w:rsidR="001E76E2" w:rsidRPr="003F51B7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iCs/>
                <w:sz w:val="24"/>
                <w:szCs w:val="24"/>
              </w:rPr>
              <w:t>Извещение кандидатов о выявлении  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несоблюдения требований закона к оформлению документов</w:t>
            </w:r>
          </w:p>
        </w:tc>
        <w:tc>
          <w:tcPr>
            <w:tcW w:w="2268" w:type="dxa"/>
          </w:tcPr>
          <w:p w14:paraId="59292B09" w14:textId="7A341EE2" w:rsidR="001E76E2" w:rsidRPr="003F51B7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не позднее чем </w:t>
            </w:r>
            <w:r w:rsidRPr="003F51B7">
              <w:rPr>
                <w:sz w:val="24"/>
                <w:szCs w:val="24"/>
              </w:rPr>
              <w:br/>
              <w:t>за три дня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6E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84FBF9F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B64D003" w14:textId="56773730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1D910AB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8F38" w14:textId="43E28C7A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820" w:type="dxa"/>
          </w:tcPr>
          <w:p w14:paraId="30CC2BB7" w14:textId="3C91C1E8" w:rsidR="001E76E2" w:rsidRPr="003F51B7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Принятие решения о регистрации кандидата по одномандатному избирательному округу, либо мотивированного решения об отказе в регистрации указанного кандидата</w:t>
            </w:r>
          </w:p>
        </w:tc>
        <w:tc>
          <w:tcPr>
            <w:tcW w:w="2268" w:type="dxa"/>
          </w:tcPr>
          <w:p w14:paraId="23B5D330" w14:textId="3EC8BA39" w:rsidR="001E76E2" w:rsidRPr="003F51B7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 течение 10 дней </w:t>
            </w:r>
            <w:r w:rsidRPr="003F51B7">
              <w:rPr>
                <w:sz w:val="24"/>
                <w:szCs w:val="24"/>
              </w:rPr>
              <w:br/>
              <w:t>после дня приема необходимых для регистрации кандидата документов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9FC8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A99904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173ABC3" w14:textId="503FC3DC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4BB7EE8D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B689" w14:textId="52791D61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4820" w:type="dxa"/>
          </w:tcPr>
          <w:p w14:paraId="790C8766" w14:textId="5E98491D" w:rsidR="001E76E2" w:rsidRPr="003F51B7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Передача в средства массовой информации сведений о кандидатах, зарегистрированных по одномандатным избирательным округам</w:t>
            </w:r>
          </w:p>
        </w:tc>
        <w:tc>
          <w:tcPr>
            <w:tcW w:w="2268" w:type="dxa"/>
          </w:tcPr>
          <w:p w14:paraId="70B347E4" w14:textId="1339C3BE" w:rsidR="001E76E2" w:rsidRPr="003F51B7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течение 48 часов после регистрации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B74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4A7C85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8D9EF24" w14:textId="03BD4A09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1E76E2" w14:paraId="39504BAF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9CE9" w14:textId="13AD8727" w:rsidR="001E76E2" w:rsidRDefault="001E76E2" w:rsidP="001E76E2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4820" w:type="dxa"/>
          </w:tcPr>
          <w:p w14:paraId="04608D2F" w14:textId="0DDDCFB8" w:rsidR="001E76E2" w:rsidRPr="003F51B7" w:rsidRDefault="001E76E2" w:rsidP="001E76E2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Выдача кандидату, выдвинутому по одномандатному избирательному округу, копии решения об отказе ему в регистрации с изложением оснований отказа (в случае принятия такого решения)</w:t>
            </w:r>
          </w:p>
        </w:tc>
        <w:tc>
          <w:tcPr>
            <w:tcW w:w="2268" w:type="dxa"/>
          </w:tcPr>
          <w:p w14:paraId="07150531" w14:textId="11768C34" w:rsidR="001E76E2" w:rsidRPr="003F51B7" w:rsidRDefault="001E76E2" w:rsidP="001E76E2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течение суток с момента принятия решения об отказе в регистрации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1B45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D770EBE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C74D65B" w14:textId="7B7D5F58" w:rsidR="001E76E2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288A9D9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E37C" w14:textId="195A563D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4820" w:type="dxa"/>
          </w:tcPr>
          <w:p w14:paraId="725FD77F" w14:textId="2DBA6396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Уведомление лица, в отношении которого принято решение об аннулировании регист</w:t>
            </w:r>
            <w:r w:rsidRPr="003F51B7">
              <w:rPr>
                <w:sz w:val="24"/>
                <w:szCs w:val="24"/>
              </w:rPr>
              <w:softHyphen/>
              <w:t>рации кандидата, и выдача ему копии со</w:t>
            </w:r>
            <w:r w:rsidRPr="003F51B7">
              <w:rPr>
                <w:sz w:val="24"/>
                <w:szCs w:val="24"/>
              </w:rPr>
              <w:softHyphen/>
              <w:t>ответствующего ре</w:t>
            </w:r>
            <w:r>
              <w:rPr>
                <w:sz w:val="24"/>
                <w:szCs w:val="24"/>
              </w:rPr>
              <w:t>шения</w:t>
            </w:r>
          </w:p>
        </w:tc>
        <w:tc>
          <w:tcPr>
            <w:tcW w:w="2268" w:type="dxa"/>
          </w:tcPr>
          <w:p w14:paraId="61DB1FF7" w14:textId="628B4808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D89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2B2708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E663840" w14:textId="2292AF33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FBE804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D21C" w14:textId="165F73BE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4820" w:type="dxa"/>
          </w:tcPr>
          <w:p w14:paraId="7AD84FA4" w14:textId="7C481960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Оформление и выдача удостоверений доверенных лиц кандидатов, зарегистрированных кандидатов, избранного депутата по одномандатно</w:t>
            </w:r>
            <w:r>
              <w:rPr>
                <w:bCs/>
                <w:sz w:val="24"/>
                <w:szCs w:val="24"/>
              </w:rPr>
              <w:t>му избирательному округу</w:t>
            </w:r>
          </w:p>
        </w:tc>
        <w:tc>
          <w:tcPr>
            <w:tcW w:w="2268" w:type="dxa"/>
          </w:tcPr>
          <w:p w14:paraId="57742DC1" w14:textId="7502844A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после принятия реше</w:t>
            </w:r>
            <w:r w:rsidRPr="003F51B7">
              <w:rPr>
                <w:bCs/>
                <w:sz w:val="24"/>
                <w:szCs w:val="24"/>
              </w:rPr>
              <w:softHyphen/>
              <w:t>ния окружной избирательной комиссией о выдаче удостоверений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5CC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6B0AC3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F0C239A" w14:textId="62CC5C53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80D7150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2A03" w14:textId="558D361A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4820" w:type="dxa"/>
          </w:tcPr>
          <w:p w14:paraId="37D286F5" w14:textId="77777777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 xml:space="preserve">Информирование избирателей </w:t>
            </w:r>
          </w:p>
          <w:p w14:paraId="07EB5DC8" w14:textId="229042AB" w:rsidR="00E60060" w:rsidRPr="003F51B7" w:rsidRDefault="00E60060" w:rsidP="00E60060">
            <w:pPr>
              <w:spacing w:line="260" w:lineRule="exact"/>
              <w:jc w:val="both"/>
              <w:rPr>
                <w:bCs/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>и предвыборная агитация</w:t>
            </w:r>
          </w:p>
        </w:tc>
        <w:tc>
          <w:tcPr>
            <w:tcW w:w="2268" w:type="dxa"/>
          </w:tcPr>
          <w:p w14:paraId="6B7966F8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2378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54806AF4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9B0E" w14:textId="13BFD166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3.17</w:t>
            </w:r>
          </w:p>
        </w:tc>
        <w:tc>
          <w:tcPr>
            <w:tcW w:w="4820" w:type="dxa"/>
          </w:tcPr>
          <w:p w14:paraId="3B9D4BBE" w14:textId="2C6DA3AB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Направление решений окружной избирательной комиссии, непосредственно связанных с подготовкой и проведением выборов: о регистрации или об отказе в регистрации кандидатов, о рассмотрении жалоб, предупреждениях кандидатам, а также об итогах голосования, о результатах выборов, для опубликования в региональные государственные периодичес</w:t>
            </w:r>
            <w:r w:rsidRPr="003F51B7">
              <w:rPr>
                <w:sz w:val="24"/>
                <w:szCs w:val="24"/>
              </w:rPr>
              <w:softHyphen/>
              <w:t>кие печатные издания, а также в иные средства массовой информации</w:t>
            </w:r>
          </w:p>
        </w:tc>
        <w:tc>
          <w:tcPr>
            <w:tcW w:w="2268" w:type="dxa"/>
          </w:tcPr>
          <w:p w14:paraId="052C9E62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течение 10 дней со дня их принятия, если иные сроки не установлены ФЗ</w:t>
            </w:r>
          </w:p>
          <w:p w14:paraId="1C6F8D5F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127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F1AE21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E8F24B7" w14:textId="755FA58D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83F01E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A463" w14:textId="64BD5C22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18E350D8" w14:textId="367F9704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Размещение на информационном стенде в помещении окружной избирательной ко</w:t>
            </w:r>
            <w:r w:rsidRPr="003F51B7">
              <w:rPr>
                <w:sz w:val="24"/>
                <w:szCs w:val="24"/>
              </w:rPr>
              <w:softHyphen/>
              <w:t>миссии информации, связанной с выборами, о кандидатах, об избирательных объ</w:t>
            </w:r>
            <w:r w:rsidRPr="003F51B7">
              <w:rPr>
                <w:sz w:val="24"/>
                <w:szCs w:val="24"/>
              </w:rPr>
              <w:softHyphen/>
              <w:t xml:space="preserve">единениях, выдвинувших кандидатов, </w:t>
            </w:r>
            <w:r>
              <w:rPr>
                <w:sz w:val="24"/>
                <w:szCs w:val="24"/>
              </w:rPr>
              <w:t xml:space="preserve">краевые </w:t>
            </w:r>
            <w:r w:rsidRPr="003F51B7">
              <w:rPr>
                <w:sz w:val="24"/>
                <w:szCs w:val="24"/>
              </w:rPr>
              <w:t>списки кандидатов</w:t>
            </w:r>
          </w:p>
        </w:tc>
        <w:tc>
          <w:tcPr>
            <w:tcW w:w="2268" w:type="dxa"/>
          </w:tcPr>
          <w:p w14:paraId="63A13101" w14:textId="57D148E5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E1D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BC49E6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9E1D898" w14:textId="70FE657B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455760F6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0813" w14:textId="568D73D6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820" w:type="dxa"/>
          </w:tcPr>
          <w:p w14:paraId="63DF6B4F" w14:textId="1D43A910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Осуществление контроля за соблюдением порядка проведения предвыборной агита</w:t>
            </w:r>
            <w:r w:rsidRPr="003F51B7">
              <w:rPr>
                <w:sz w:val="24"/>
                <w:szCs w:val="24"/>
              </w:rPr>
              <w:softHyphen/>
              <w:t xml:space="preserve">ции </w:t>
            </w:r>
          </w:p>
        </w:tc>
        <w:tc>
          <w:tcPr>
            <w:tcW w:w="2268" w:type="dxa"/>
          </w:tcPr>
          <w:p w14:paraId="0D24AE90" w14:textId="47B9996A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весь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D06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ACF961F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3497D43" w14:textId="78BEFE85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7871F17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A906" w14:textId="5B54515A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820" w:type="dxa"/>
          </w:tcPr>
          <w:p w14:paraId="67C41A14" w14:textId="363F3FBD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Прием и учет представленных кандидатами экземпляров печатных агитационных материалов или их копий, экземпляров</w:t>
            </w:r>
            <w:r>
              <w:rPr>
                <w:sz w:val="24"/>
                <w:szCs w:val="24"/>
              </w:rPr>
              <w:t xml:space="preserve"> или копий </w:t>
            </w:r>
            <w:r w:rsidRPr="003F51B7">
              <w:rPr>
                <w:sz w:val="24"/>
                <w:szCs w:val="24"/>
              </w:rPr>
              <w:t>аудиовизуальных агитационных материалов, фотографий</w:t>
            </w:r>
            <w:r>
              <w:rPr>
                <w:sz w:val="24"/>
                <w:szCs w:val="24"/>
              </w:rPr>
              <w:t xml:space="preserve">, </w:t>
            </w:r>
            <w:r w:rsidRPr="003F51B7">
              <w:rPr>
                <w:sz w:val="24"/>
                <w:szCs w:val="24"/>
              </w:rPr>
              <w:t>экземпляров</w:t>
            </w:r>
            <w:r>
              <w:rPr>
                <w:sz w:val="24"/>
                <w:szCs w:val="24"/>
              </w:rPr>
              <w:t xml:space="preserve"> или копий </w:t>
            </w:r>
            <w:r w:rsidRPr="003F51B7">
              <w:rPr>
                <w:sz w:val="24"/>
                <w:szCs w:val="24"/>
              </w:rPr>
              <w:t>иных агитационных материалов вместе со сведениями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копиями документа об оплате изготовления данного предвыборного агитационного материала из соответствующего избирательного фонда, электронными образами этих предвыборных агитационных материалов в машиночитаемом виде</w:t>
            </w:r>
          </w:p>
        </w:tc>
        <w:tc>
          <w:tcPr>
            <w:tcW w:w="2268" w:type="dxa"/>
          </w:tcPr>
          <w:p w14:paraId="6929555E" w14:textId="337D1366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со дня выдвижения кандидата (до начала их распространения)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CCF5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4079CD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1BCEAC3" w14:textId="031787D2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B100A75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0B06" w14:textId="18BD44ED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820" w:type="dxa"/>
          </w:tcPr>
          <w:p w14:paraId="5D72C35D" w14:textId="605DEC72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Рассмотрение экземпляров печатных агитационных материалов или их копий, экземпляров </w:t>
            </w:r>
            <w:r>
              <w:rPr>
                <w:sz w:val="24"/>
                <w:szCs w:val="24"/>
              </w:rPr>
              <w:t xml:space="preserve">или копий </w:t>
            </w:r>
            <w:r w:rsidRPr="003F51B7">
              <w:rPr>
                <w:sz w:val="24"/>
                <w:szCs w:val="24"/>
              </w:rPr>
              <w:t>аудиовизуальных агитационных материалов, фотографий</w:t>
            </w:r>
            <w:r>
              <w:rPr>
                <w:sz w:val="24"/>
                <w:szCs w:val="24"/>
              </w:rPr>
              <w:t xml:space="preserve">, экземпляров или копий </w:t>
            </w:r>
            <w:r w:rsidRPr="003F51B7">
              <w:rPr>
                <w:sz w:val="24"/>
                <w:szCs w:val="24"/>
              </w:rPr>
              <w:t xml:space="preserve"> иных агитационных материалов, представленных в окружную избирательную комиссию, на предмет их соответствия законодательству о выборах, а также подготовка соответствующих заключений</w:t>
            </w:r>
          </w:p>
        </w:tc>
        <w:tc>
          <w:tcPr>
            <w:tcW w:w="2268" w:type="dxa"/>
          </w:tcPr>
          <w:p w14:paraId="16BDACFD" w14:textId="0E44BAB1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по мере поступления экземпляров печатных агитационных материалов или их копий, экземпляров </w:t>
            </w:r>
            <w:r>
              <w:rPr>
                <w:sz w:val="24"/>
                <w:szCs w:val="24"/>
              </w:rPr>
              <w:t xml:space="preserve">или копий </w:t>
            </w:r>
            <w:r w:rsidRPr="003F51B7">
              <w:rPr>
                <w:sz w:val="24"/>
                <w:szCs w:val="24"/>
              </w:rPr>
              <w:t>аудиовизуальных агитационных материалов, фотографий</w:t>
            </w:r>
            <w:r>
              <w:rPr>
                <w:sz w:val="24"/>
                <w:szCs w:val="24"/>
              </w:rPr>
              <w:t xml:space="preserve">, экземпляров или копий </w:t>
            </w:r>
            <w:r w:rsidRPr="003F51B7">
              <w:rPr>
                <w:sz w:val="24"/>
                <w:szCs w:val="24"/>
              </w:rPr>
              <w:t>иных агитационных материалов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5948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1A9F30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5A23676" w14:textId="5FDC2AA7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10142159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62FA" w14:textId="74FDFB06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4820" w:type="dxa"/>
          </w:tcPr>
          <w:p w14:paraId="75D1FF90" w14:textId="7DBAD3A4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Установление времени, на которое безвозмездно предоставляется помещение, пригодное для проведения агитационных публичных мероприятий, проводимых в форме собраний, и находящееся в государственной или муниципальной собственности, для встреч зарегистрирован</w:t>
            </w:r>
            <w:r w:rsidRPr="003F51B7">
              <w:rPr>
                <w:sz w:val="24"/>
                <w:szCs w:val="24"/>
              </w:rPr>
              <w:softHyphen/>
              <w:t>ного кандидата, его доверенных лиц, представителей избирательного объедине</w:t>
            </w:r>
            <w:r w:rsidRPr="003F51B7">
              <w:rPr>
                <w:sz w:val="24"/>
                <w:szCs w:val="24"/>
              </w:rPr>
              <w:softHyphen/>
              <w:t>ния с избирателями по заявке этого зарегистрированного кандидата, этого избирательного объединения, зарегистриро</w:t>
            </w:r>
            <w:r w:rsidRPr="003F51B7">
              <w:rPr>
                <w:sz w:val="24"/>
                <w:szCs w:val="24"/>
              </w:rPr>
              <w:softHyphen/>
              <w:t>вавшего краевой список кандидатов, с обеспечением равных условий</w:t>
            </w:r>
          </w:p>
        </w:tc>
        <w:tc>
          <w:tcPr>
            <w:tcW w:w="2268" w:type="dxa"/>
          </w:tcPr>
          <w:p w14:paraId="144622FD" w14:textId="03563564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официального опубликования решения о назначении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F89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18A706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61B8F822" w14:textId="77060390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61EDFBE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435E" w14:textId="311C3D07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4820" w:type="dxa"/>
          </w:tcPr>
          <w:p w14:paraId="0D7E2B6B" w14:textId="1163AD66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Размещение информации, содержащейся в уведомлении о факте предоставления помещени</w:t>
            </w:r>
            <w:r>
              <w:rPr>
                <w:sz w:val="24"/>
                <w:szCs w:val="24"/>
              </w:rPr>
              <w:t>я зарегистрированному кандидату</w:t>
            </w:r>
            <w:r w:rsidRPr="003F51B7">
              <w:rPr>
                <w:sz w:val="24"/>
                <w:szCs w:val="24"/>
              </w:rPr>
              <w:t xml:space="preserve"> в информационно-телекоммуникационной сети «Интернет» или доведение ее иным способом до сведения других зарегист</w:t>
            </w:r>
            <w:r w:rsidRPr="003F51B7">
              <w:rPr>
                <w:sz w:val="24"/>
                <w:szCs w:val="24"/>
              </w:rPr>
              <w:softHyphen/>
              <w:t>рированных кандидатов</w:t>
            </w:r>
          </w:p>
        </w:tc>
        <w:tc>
          <w:tcPr>
            <w:tcW w:w="2268" w:type="dxa"/>
          </w:tcPr>
          <w:p w14:paraId="3C54592D" w14:textId="37FFD3A8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 течение двух суток </w:t>
            </w:r>
            <w:r w:rsidRPr="003F51B7">
              <w:rPr>
                <w:sz w:val="24"/>
                <w:szCs w:val="24"/>
              </w:rPr>
              <w:br/>
              <w:t>с момента получения уведомления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C6F8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08701F7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AEDDAC2" w14:textId="366353D2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C54F742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D809" w14:textId="29DF6AD0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0E8EBE5E" w14:textId="4ACD93EA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Направление в избирательную комиссию Ставропольского края и доведение до сведения зарегистрированных кандидатов перечня специальных мест для размещения печатных агитационных материалов на территории каждого избирательного участ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2268" w:type="dxa"/>
          </w:tcPr>
          <w:p w14:paraId="1529E19C" w14:textId="4BB04662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выделения специальных мест для размещения печатных агитационных материалов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4B1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512B68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2C0DFC3" w14:textId="09F1FDF1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1CF3B47F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99E3" w14:textId="4DA235BB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4820" w:type="dxa"/>
          </w:tcPr>
          <w:p w14:paraId="6DE27087" w14:textId="342F3AA4" w:rsidR="00E60060" w:rsidRPr="00E60060" w:rsidRDefault="00E60060" w:rsidP="00E60060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>Финансирование выборов</w:t>
            </w:r>
          </w:p>
        </w:tc>
        <w:tc>
          <w:tcPr>
            <w:tcW w:w="2268" w:type="dxa"/>
          </w:tcPr>
          <w:p w14:paraId="2303EDCC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5D3C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2AFDBB75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2D5F" w14:textId="28815E12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4820" w:type="dxa"/>
          </w:tcPr>
          <w:p w14:paraId="17A74133" w14:textId="706AEE1B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Обращение с представлением в 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организаций, о проверке сведений, указанных гражданами и юридическими лицами при внесении (перечислении) добровольных пожертвований в избирательные фонды кандидатов, и сообщение о результатах проверки в  окружную избирательную комиссию</w:t>
            </w:r>
          </w:p>
        </w:tc>
        <w:tc>
          <w:tcPr>
            <w:tcW w:w="2268" w:type="dxa"/>
          </w:tcPr>
          <w:p w14:paraId="067CF109" w14:textId="513D8648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получения сведений от филиалов ПАО «Сбербанк России»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459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EB8F412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2379FE5" w14:textId="28782930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8DAEEE4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02DD" w14:textId="3BC12FB3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4820" w:type="dxa"/>
          </w:tcPr>
          <w:p w14:paraId="6AFEA396" w14:textId="40555764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</w:t>
            </w:r>
            <w:r w:rsidRPr="003F51B7">
              <w:rPr>
                <w:sz w:val="24"/>
                <w:szCs w:val="24"/>
              </w:rPr>
              <w:t>итоговых финансовых отчетов канди</w:t>
            </w:r>
            <w:r w:rsidRPr="003F51B7">
              <w:rPr>
                <w:sz w:val="24"/>
                <w:szCs w:val="24"/>
              </w:rPr>
              <w:softHyphen/>
              <w:t>датов</w:t>
            </w:r>
          </w:p>
        </w:tc>
        <w:tc>
          <w:tcPr>
            <w:tcW w:w="2268" w:type="dxa"/>
          </w:tcPr>
          <w:p w14:paraId="25066C00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 чем</w:t>
            </w:r>
          </w:p>
          <w:p w14:paraId="45D6A063" w14:textId="0269F938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через 30 дней со дня официального опубликования результатов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DD5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469C54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5D3C936" w14:textId="48C2DB43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150C71F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431A" w14:textId="2E5D3CEA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4820" w:type="dxa"/>
          </w:tcPr>
          <w:p w14:paraId="6DF21DC6" w14:textId="368A9C2E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Проверка итоговых финансовых отчетов кандидатов</w:t>
            </w:r>
          </w:p>
        </w:tc>
        <w:tc>
          <w:tcPr>
            <w:tcW w:w="2268" w:type="dxa"/>
          </w:tcPr>
          <w:p w14:paraId="7C6D3341" w14:textId="7E966B73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их поступления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4E69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6B1D417F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4520E" w14:textId="47398034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4820" w:type="dxa"/>
          </w:tcPr>
          <w:p w14:paraId="4FEC9E5B" w14:textId="6BA50A58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3F51B7">
              <w:rPr>
                <w:sz w:val="24"/>
                <w:szCs w:val="24"/>
              </w:rPr>
              <w:t xml:space="preserve"> размещени</w:t>
            </w:r>
            <w:r>
              <w:rPr>
                <w:sz w:val="24"/>
                <w:szCs w:val="24"/>
              </w:rPr>
              <w:t>я</w:t>
            </w:r>
            <w:r w:rsidRPr="003F51B7">
              <w:rPr>
                <w:sz w:val="24"/>
                <w:szCs w:val="24"/>
              </w:rPr>
              <w:t xml:space="preserve"> копий </w:t>
            </w:r>
            <w:r>
              <w:rPr>
                <w:sz w:val="24"/>
                <w:szCs w:val="24"/>
              </w:rPr>
              <w:t xml:space="preserve">итоговых </w:t>
            </w:r>
            <w:r w:rsidRPr="003F51B7">
              <w:rPr>
                <w:sz w:val="24"/>
                <w:szCs w:val="24"/>
              </w:rPr>
              <w:t>финансовых отчетов кандидатов</w:t>
            </w:r>
            <w:r>
              <w:rPr>
                <w:sz w:val="24"/>
                <w:szCs w:val="24"/>
              </w:rPr>
              <w:t xml:space="preserve"> на официальном сайте ИКСК </w:t>
            </w:r>
            <w:r w:rsidRPr="001B1839">
              <w:rPr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14:paraId="4383D689" w14:textId="358ABDA4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3F51B7">
              <w:rPr>
                <w:sz w:val="24"/>
                <w:szCs w:val="24"/>
              </w:rPr>
              <w:t xml:space="preserve"> пят</w:t>
            </w:r>
            <w:r>
              <w:rPr>
                <w:sz w:val="24"/>
                <w:szCs w:val="24"/>
              </w:rPr>
              <w:t>и</w:t>
            </w:r>
            <w:r w:rsidRPr="003F51B7">
              <w:rPr>
                <w:sz w:val="24"/>
                <w:szCs w:val="24"/>
              </w:rPr>
              <w:t xml:space="preserve"> дней со дня получения отчетов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8F27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BE4A814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3CA1891" w14:textId="6E10EA18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65A1A44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0ABA" w14:textId="243110AD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4820" w:type="dxa"/>
          </w:tcPr>
          <w:p w14:paraId="0D137470" w14:textId="269A172B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Представление в избирательную комиссию Ставропольского края отчетов о поступлении и расходовании средств бюджета Ставропольского края, выделенных на подготовку и проведение выборов, а также сведений о поступлении и расходовании средств избирательных фондов кан</w:t>
            </w:r>
            <w:r>
              <w:rPr>
                <w:sz w:val="24"/>
                <w:szCs w:val="24"/>
              </w:rPr>
              <w:t>дидатов</w:t>
            </w:r>
          </w:p>
        </w:tc>
        <w:tc>
          <w:tcPr>
            <w:tcW w:w="2268" w:type="dxa"/>
          </w:tcPr>
          <w:p w14:paraId="00779741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 чем</w:t>
            </w:r>
          </w:p>
          <w:p w14:paraId="3E66B1B2" w14:textId="06F248CC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через 60 дней со дня официального опубликования общих результатов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29D7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89F001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4BBDEAC" w14:textId="46D323CF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4CE0956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D71" w14:textId="494E2EAA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4820" w:type="dxa"/>
          </w:tcPr>
          <w:p w14:paraId="78F03E98" w14:textId="587DBC03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>Подготовка к голосованию</w:t>
            </w:r>
          </w:p>
        </w:tc>
        <w:tc>
          <w:tcPr>
            <w:tcW w:w="2268" w:type="dxa"/>
          </w:tcPr>
          <w:p w14:paraId="339E566A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EA76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7541781B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7F5F" w14:textId="77777777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12F329B" w14:textId="677CB705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Контроль за предоставлением и оборудова</w:t>
            </w:r>
            <w:r w:rsidRPr="003F51B7">
              <w:rPr>
                <w:sz w:val="24"/>
                <w:szCs w:val="24"/>
              </w:rPr>
              <w:softHyphen/>
              <w:t>нием помещений участковых избиратель</w:t>
            </w:r>
            <w:r w:rsidRPr="003F51B7">
              <w:rPr>
                <w:sz w:val="24"/>
                <w:szCs w:val="24"/>
              </w:rPr>
              <w:softHyphen/>
              <w:t>ных комиссий и помещений для голосова</w:t>
            </w:r>
            <w:r w:rsidRPr="003F51B7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2268" w:type="dxa"/>
          </w:tcPr>
          <w:p w14:paraId="6AB54F01" w14:textId="36862A9C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август-сентябрь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C85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12E546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8A4CC61" w14:textId="5967A524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212EC80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47CB" w14:textId="6B9FD161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73DD21AA" w14:textId="3BAFCCB9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оборудованием </w:t>
            </w:r>
            <w:r w:rsidRPr="003F51B7">
              <w:rPr>
                <w:sz w:val="24"/>
                <w:szCs w:val="24"/>
              </w:rPr>
              <w:t>в помещениях для голосования либо непосредственно пе</w:t>
            </w:r>
            <w:r w:rsidRPr="003F51B7">
              <w:rPr>
                <w:sz w:val="24"/>
                <w:szCs w:val="24"/>
              </w:rPr>
              <w:softHyphen/>
              <w:t xml:space="preserve">ред этими помещениями информационных стендов и размещение на них информации обо всех кандидатах, внесенных в </w:t>
            </w:r>
            <w:r>
              <w:rPr>
                <w:sz w:val="24"/>
                <w:szCs w:val="24"/>
              </w:rPr>
              <w:t xml:space="preserve">избирательный </w:t>
            </w:r>
            <w:r w:rsidRPr="003F51B7">
              <w:rPr>
                <w:sz w:val="24"/>
                <w:szCs w:val="24"/>
              </w:rPr>
              <w:t>бюлле</w:t>
            </w:r>
            <w:r w:rsidRPr="003F51B7">
              <w:rPr>
                <w:sz w:val="24"/>
                <w:szCs w:val="24"/>
              </w:rPr>
              <w:softHyphen/>
              <w:t xml:space="preserve">тень, об избирательных объединениях, выдвинувших кандидатов, </w:t>
            </w:r>
            <w:r>
              <w:rPr>
                <w:sz w:val="24"/>
                <w:szCs w:val="24"/>
              </w:rPr>
              <w:t xml:space="preserve">краевые </w:t>
            </w:r>
            <w:r w:rsidRPr="003F51B7">
              <w:rPr>
                <w:sz w:val="24"/>
                <w:szCs w:val="24"/>
              </w:rPr>
              <w:t>списки кандидатов, и других материалов</w:t>
            </w:r>
          </w:p>
        </w:tc>
        <w:tc>
          <w:tcPr>
            <w:tcW w:w="2268" w:type="dxa"/>
          </w:tcPr>
          <w:p w14:paraId="243CFEF1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сентябрь</w:t>
            </w:r>
          </w:p>
          <w:p w14:paraId="05617EAF" w14:textId="530D3BBE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63F4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935792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8459FDF" w14:textId="0375D491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84F8B4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CA3" w14:textId="523B110F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820" w:type="dxa"/>
          </w:tcPr>
          <w:p w14:paraId="6C20F509" w14:textId="43B8CA2E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Контроль за оповещением участковыми из</w:t>
            </w:r>
            <w:r w:rsidRPr="003F51B7">
              <w:rPr>
                <w:sz w:val="24"/>
                <w:szCs w:val="24"/>
              </w:rPr>
              <w:softHyphen/>
              <w:t>бирательными комиссиями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268" w:type="dxa"/>
          </w:tcPr>
          <w:p w14:paraId="23311CA8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</w:t>
            </w:r>
          </w:p>
          <w:p w14:paraId="2E25199F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F51B7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  <w:p w14:paraId="6054B244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(не позднее чем</w:t>
            </w:r>
          </w:p>
          <w:p w14:paraId="2C47BBD0" w14:textId="77777777" w:rsidR="00E60060" w:rsidRPr="003F51B7" w:rsidRDefault="00E60060" w:rsidP="00E60060">
            <w:pPr>
              <w:widowControl w:val="0"/>
              <w:numPr>
                <w:ilvl w:val="12"/>
                <w:numId w:val="0"/>
              </w:num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за 10 дней до дня</w:t>
            </w:r>
          </w:p>
          <w:p w14:paraId="476542B8" w14:textId="56FCDD9F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604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96C1DC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2BD6EC7" w14:textId="63BE15EE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F29147B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3121" w14:textId="5DA940B0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820" w:type="dxa"/>
          </w:tcPr>
          <w:p w14:paraId="08D591B6" w14:textId="3DCF0C68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Оповещение кандидатов, о времени и месте передачи избирательных бюллетеней </w:t>
            </w:r>
          </w:p>
        </w:tc>
        <w:tc>
          <w:tcPr>
            <w:tcW w:w="2268" w:type="dxa"/>
          </w:tcPr>
          <w:p w14:paraId="0443BAFA" w14:textId="4B1BBDFC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срок, установленный ИКСК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26A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C55F4F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568C3B7" w14:textId="68A4431B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78C264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B580" w14:textId="562F76A8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820" w:type="dxa"/>
          </w:tcPr>
          <w:p w14:paraId="0502B915" w14:textId="02543BFA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 xml:space="preserve">Получение избирательных бюллетеней от </w:t>
            </w:r>
            <w:r>
              <w:rPr>
                <w:bCs/>
                <w:sz w:val="24"/>
                <w:szCs w:val="24"/>
              </w:rPr>
              <w:t>ИКСК</w:t>
            </w:r>
          </w:p>
        </w:tc>
        <w:tc>
          <w:tcPr>
            <w:tcW w:w="2268" w:type="dxa"/>
          </w:tcPr>
          <w:p w14:paraId="54831C57" w14:textId="748D879C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в срок, установленный ИКСК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C8F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E775A7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4E31AE9" w14:textId="03D5744D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59EFEBE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9D5E" w14:textId="04C8A6FA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820" w:type="dxa"/>
          </w:tcPr>
          <w:p w14:paraId="463E0C52" w14:textId="749868CD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15226">
              <w:rPr>
                <w:sz w:val="24"/>
                <w:szCs w:val="24"/>
              </w:rPr>
              <w:t xml:space="preserve">Передача избирательных бюллетеней в </w:t>
            </w:r>
            <w:r>
              <w:rPr>
                <w:sz w:val="24"/>
                <w:szCs w:val="24"/>
              </w:rPr>
              <w:t xml:space="preserve">территориальные </w:t>
            </w:r>
            <w:r w:rsidRPr="00C15226">
              <w:rPr>
                <w:sz w:val="24"/>
                <w:szCs w:val="24"/>
              </w:rPr>
              <w:t>избирательные комиссии</w:t>
            </w:r>
          </w:p>
        </w:tc>
        <w:tc>
          <w:tcPr>
            <w:tcW w:w="2268" w:type="dxa"/>
          </w:tcPr>
          <w:p w14:paraId="556B724A" w14:textId="15F97E6E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установленный ИКСК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3B7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3DA0F88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60C6C2F" w14:textId="3F92C360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783099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FFF7" w14:textId="27142719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820" w:type="dxa"/>
          </w:tcPr>
          <w:p w14:paraId="116E84B2" w14:textId="1F74027A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Контроль за обеспечением участковыми избирательными комиссиями процесса го</w:t>
            </w:r>
            <w:r w:rsidRPr="003F51B7">
              <w:rPr>
                <w:sz w:val="24"/>
                <w:szCs w:val="24"/>
              </w:rPr>
              <w:softHyphen/>
              <w:t>лосования избирателей</w:t>
            </w:r>
          </w:p>
        </w:tc>
        <w:tc>
          <w:tcPr>
            <w:tcW w:w="2268" w:type="dxa"/>
          </w:tcPr>
          <w:p w14:paraId="408FC4DB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день (</w:t>
            </w:r>
            <w:r w:rsidRPr="003F51B7">
              <w:rPr>
                <w:sz w:val="24"/>
                <w:szCs w:val="24"/>
              </w:rPr>
              <w:t>дни</w:t>
            </w:r>
            <w:r>
              <w:rPr>
                <w:sz w:val="24"/>
                <w:szCs w:val="24"/>
              </w:rPr>
              <w:t>)</w:t>
            </w:r>
            <w:r w:rsidRPr="003F51B7">
              <w:rPr>
                <w:sz w:val="24"/>
                <w:szCs w:val="24"/>
              </w:rPr>
              <w:t xml:space="preserve"> голосования</w:t>
            </w:r>
            <w:r>
              <w:rPr>
                <w:sz w:val="24"/>
                <w:szCs w:val="24"/>
              </w:rPr>
              <w:t xml:space="preserve"> </w:t>
            </w:r>
            <w:r w:rsidRPr="003F51B7">
              <w:rPr>
                <w:sz w:val="24"/>
                <w:szCs w:val="24"/>
              </w:rPr>
              <w:t xml:space="preserve">с 8 до 20 часов </w:t>
            </w:r>
          </w:p>
          <w:p w14:paraId="667FEAC9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 м</w:t>
            </w:r>
            <w:r>
              <w:rPr>
                <w:sz w:val="24"/>
                <w:szCs w:val="24"/>
              </w:rPr>
              <w:t>естному</w:t>
            </w:r>
            <w:r w:rsidRPr="003F51B7">
              <w:rPr>
                <w:sz w:val="24"/>
                <w:szCs w:val="24"/>
              </w:rPr>
              <w:t xml:space="preserve"> </w:t>
            </w:r>
          </w:p>
          <w:p w14:paraId="57E54B99" w14:textId="545F0A11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времени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7C0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C4B6027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292097F" w14:textId="32B48DD0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5A6A047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27C6" w14:textId="52DC0454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4820" w:type="dxa"/>
          </w:tcPr>
          <w:p w14:paraId="67539678" w14:textId="5D122157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Сбор информации о ходе голосования на избирательных участках</w:t>
            </w:r>
          </w:p>
        </w:tc>
        <w:tc>
          <w:tcPr>
            <w:tcW w:w="2268" w:type="dxa"/>
          </w:tcPr>
          <w:p w14:paraId="0CC054A3" w14:textId="1B95E76A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день (</w:t>
            </w:r>
            <w:r w:rsidRPr="003F51B7">
              <w:rPr>
                <w:sz w:val="24"/>
                <w:szCs w:val="24"/>
              </w:rPr>
              <w:t>дни</w:t>
            </w:r>
            <w:r>
              <w:rPr>
                <w:sz w:val="24"/>
                <w:szCs w:val="24"/>
              </w:rPr>
              <w:t>)</w:t>
            </w:r>
            <w:r w:rsidRPr="003F51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F51B7">
              <w:rPr>
                <w:sz w:val="24"/>
                <w:szCs w:val="24"/>
              </w:rPr>
              <w:t>голосования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2AD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F0A522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97B98ED" w14:textId="09FF65C9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4EEF4E9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974D" w14:textId="66488B32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4820" w:type="dxa"/>
          </w:tcPr>
          <w:p w14:paraId="3FF55045" w14:textId="60DB9B0F" w:rsidR="00E60060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Подсчет и погашение неиспользованных избирательных бюллетеней, находящихся в резерве в окружной избирательной комиссии, с составлени</w:t>
            </w:r>
            <w:r>
              <w:rPr>
                <w:sz w:val="24"/>
                <w:szCs w:val="24"/>
              </w:rPr>
              <w:t>ем акта</w:t>
            </w:r>
          </w:p>
        </w:tc>
        <w:tc>
          <w:tcPr>
            <w:tcW w:w="2268" w:type="dxa"/>
          </w:tcPr>
          <w:p w14:paraId="63D86836" w14:textId="77777777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окончания времени голосования</w:t>
            </w:r>
          </w:p>
          <w:p w14:paraId="4115451A" w14:textId="0022D0B0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F51B7">
              <w:rPr>
                <w:sz w:val="24"/>
                <w:szCs w:val="24"/>
              </w:rPr>
              <w:t xml:space="preserve"> сентября 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CEB5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0A999A1F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90AF" w14:textId="6AA234E3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14:paraId="0405BEF9" w14:textId="77777777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>Определение итогов голосования,</w:t>
            </w:r>
          </w:p>
          <w:p w14:paraId="7DE23A80" w14:textId="6B7C0908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E60060">
              <w:rPr>
                <w:b/>
                <w:bCs/>
                <w:sz w:val="24"/>
                <w:szCs w:val="24"/>
              </w:rPr>
              <w:t xml:space="preserve"> результатов выборов</w:t>
            </w:r>
          </w:p>
        </w:tc>
        <w:tc>
          <w:tcPr>
            <w:tcW w:w="2268" w:type="dxa"/>
          </w:tcPr>
          <w:p w14:paraId="6AEB31CA" w14:textId="77777777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056" w14:textId="77777777" w:rsidR="00E60060" w:rsidRDefault="00E60060" w:rsidP="00E60060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60060" w14:paraId="3CE97973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D94E" w14:textId="5FF67880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4820" w:type="dxa"/>
          </w:tcPr>
          <w:p w14:paraId="3D324BD8" w14:textId="6D51D222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Организация приема протоколов нижестоящих избирательных комиссий и прилагаемых к ним документов</w:t>
            </w:r>
          </w:p>
        </w:tc>
        <w:tc>
          <w:tcPr>
            <w:tcW w:w="2268" w:type="dxa"/>
          </w:tcPr>
          <w:p w14:paraId="76F764A6" w14:textId="77777777" w:rsidR="00E60060" w:rsidRPr="003F51B7" w:rsidRDefault="00E60060" w:rsidP="00E60060">
            <w:pPr>
              <w:spacing w:line="260" w:lineRule="exact"/>
              <w:jc w:val="center"/>
              <w:rPr>
                <w:bCs/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>20</w:t>
            </w:r>
            <w:r w:rsidRPr="003F51B7">
              <w:rPr>
                <w:bCs/>
                <w:sz w:val="24"/>
                <w:szCs w:val="24"/>
              </w:rPr>
              <w:t xml:space="preserve"> сентября</w:t>
            </w:r>
          </w:p>
          <w:p w14:paraId="4D947FE3" w14:textId="0BDD2FB7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3F51B7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A111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218C45E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4FB0486" w14:textId="6B323704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1805091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3A9B" w14:textId="69810925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820" w:type="dxa"/>
          </w:tcPr>
          <w:p w14:paraId="2A361FC8" w14:textId="3F7C3940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Определение результатов выборов по одномандатному избирательному округу и установление итогов голосования по единому избирательному округу на территории одномандатного избирательного округа</w:t>
            </w:r>
          </w:p>
        </w:tc>
        <w:tc>
          <w:tcPr>
            <w:tcW w:w="2268" w:type="dxa"/>
          </w:tcPr>
          <w:p w14:paraId="1BAD27D1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</w:t>
            </w:r>
          </w:p>
          <w:p w14:paraId="5CDD2F0D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2 </w:t>
            </w:r>
            <w:r w:rsidRPr="003F51B7">
              <w:rPr>
                <w:sz w:val="24"/>
                <w:szCs w:val="24"/>
              </w:rPr>
              <w:t>сентября 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  <w:p w14:paraId="796DFC77" w14:textId="2C62F36B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(не позднее чем на третий день со дня 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C3A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7E48CF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B7B6602" w14:textId="16013774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3AD3AFF3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229B" w14:textId="6DEE315F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4820" w:type="dxa"/>
          </w:tcPr>
          <w:p w14:paraId="1A558F58" w14:textId="6B2126B6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Выдача заверенных копий протокола окружной избирательной комиссии о результатах выборов лицам, указанным в п.3 ст.30 ФЗ</w:t>
            </w:r>
          </w:p>
        </w:tc>
        <w:tc>
          <w:tcPr>
            <w:tcW w:w="2268" w:type="dxa"/>
          </w:tcPr>
          <w:p w14:paraId="5F68E055" w14:textId="71D701F6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подписания протокола окружной избирательной комиссии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5535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003B2F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55731404" w14:textId="48F65A7E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26AE4F3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C615" w14:textId="6B51E7A9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4820" w:type="dxa"/>
          </w:tcPr>
          <w:p w14:paraId="7A71D38A" w14:textId="60731F4B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Направление в </w:t>
            </w:r>
            <w:r>
              <w:rPr>
                <w:sz w:val="24"/>
                <w:szCs w:val="24"/>
              </w:rPr>
              <w:t>ИКСК</w:t>
            </w:r>
            <w:r w:rsidRPr="003F51B7">
              <w:rPr>
                <w:sz w:val="24"/>
                <w:szCs w:val="24"/>
              </w:rPr>
              <w:t xml:space="preserve"> первых экземпляров каждых протоколов окружных избирательных комиссий с приобщенными к ним документами</w:t>
            </w:r>
          </w:p>
        </w:tc>
        <w:tc>
          <w:tcPr>
            <w:tcW w:w="2268" w:type="dxa"/>
          </w:tcPr>
          <w:p w14:paraId="7BCD5303" w14:textId="3B8473DC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незамедлительно после подписания протоколов и сводных таблиц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D025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036E57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EF68577" w14:textId="250E181E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742CCB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ADBD" w14:textId="4E72608E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4820" w:type="dxa"/>
          </w:tcPr>
          <w:p w14:paraId="00910F2B" w14:textId="635DA32D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Направление общих данных о результатах выборов по одномандатному избирательному округу в средства массовой информации </w:t>
            </w:r>
          </w:p>
        </w:tc>
        <w:tc>
          <w:tcPr>
            <w:tcW w:w="2268" w:type="dxa"/>
          </w:tcPr>
          <w:p w14:paraId="57FFA07D" w14:textId="1A49D08A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D06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441A51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4BCBA46" w14:textId="7567E4A8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935897E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3926" w14:textId="2EEAA06C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4820" w:type="dxa"/>
          </w:tcPr>
          <w:p w14:paraId="4EF555A0" w14:textId="1CD1F3C9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Извещение зарегистрированного кандидата, избранного депутатом Думы Ставропольского края, о результатах выборов</w:t>
            </w:r>
          </w:p>
        </w:tc>
        <w:tc>
          <w:tcPr>
            <w:tcW w:w="2268" w:type="dxa"/>
          </w:tcPr>
          <w:p w14:paraId="34E2A77A" w14:textId="3D821B98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незамедлительно после определения результатов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77B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AF3629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63FD0AE" w14:textId="261A6D7D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80031B7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93FD" w14:textId="75C83B9F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4820" w:type="dxa"/>
          </w:tcPr>
          <w:p w14:paraId="0C891F10" w14:textId="43696B30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Регистрация избранного депутата Думы Ставропольского края и выдача ему удостоверения об избрании</w:t>
            </w:r>
          </w:p>
        </w:tc>
        <w:tc>
          <w:tcPr>
            <w:tcW w:w="2268" w:type="dxa"/>
          </w:tcPr>
          <w:p w14:paraId="03796D9A" w14:textId="3E41E987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после официального опубликования общих результатов выборов при условии выполнения зарегистрированным кандидатом требований ч.1 ст.55 КЗ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99E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E13800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646E56AE" w14:textId="3D22393F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4FE5037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6CB9" w14:textId="531EC91C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4820" w:type="dxa"/>
          </w:tcPr>
          <w:p w14:paraId="0E8FE441" w14:textId="01A8B8C3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Уничтожение по акту копий вторых экземпляров протоколов, имеющихся в окружной избирательной комиссии</w:t>
            </w:r>
          </w:p>
        </w:tc>
        <w:tc>
          <w:tcPr>
            <w:tcW w:w="2268" w:type="dxa"/>
          </w:tcPr>
          <w:p w14:paraId="40C4C6B7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1</w:t>
            </w:r>
            <w:r w:rsidRPr="003F51B7">
              <w:rPr>
                <w:sz w:val="24"/>
                <w:szCs w:val="24"/>
              </w:rPr>
              <w:t xml:space="preserve"> октября 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  <w:p w14:paraId="580824F6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(через 30 дней</w:t>
            </w:r>
          </w:p>
          <w:p w14:paraId="4B7EC570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после дня </w:t>
            </w:r>
          </w:p>
          <w:p w14:paraId="41344C6F" w14:textId="59692BE2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7B72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A62AC7E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E65085B" w14:textId="56801CB6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6A6E34C0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4342" w14:textId="0DA02583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4820" w:type="dxa"/>
          </w:tcPr>
          <w:p w14:paraId="017613EC" w14:textId="32C560E8" w:rsidR="00E60060" w:rsidRPr="00E60060" w:rsidRDefault="00E60060" w:rsidP="00E60060">
            <w:pPr>
              <w:spacing w:line="260" w:lineRule="exact"/>
              <w:jc w:val="both"/>
              <w:rPr>
                <w:b/>
                <w:bCs/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Опубликование (обнародование) полных данных об итогах голосования и о результатах выборов в объеме данных, содержащихся в протоколах </w:t>
            </w:r>
            <w:r w:rsidRPr="003F51B7">
              <w:rPr>
                <w:bCs/>
                <w:sz w:val="24"/>
                <w:szCs w:val="24"/>
              </w:rPr>
              <w:t>непосредственно нижестоящих</w:t>
            </w:r>
            <w:r w:rsidRPr="003F51B7">
              <w:rPr>
                <w:sz w:val="24"/>
                <w:szCs w:val="24"/>
              </w:rPr>
              <w:t xml:space="preserve"> избирательных комиссий</w:t>
            </w:r>
          </w:p>
        </w:tc>
        <w:tc>
          <w:tcPr>
            <w:tcW w:w="2268" w:type="dxa"/>
          </w:tcPr>
          <w:p w14:paraId="59237C05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</w:t>
            </w:r>
          </w:p>
          <w:p w14:paraId="4159C08E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3F51B7">
              <w:rPr>
                <w:sz w:val="24"/>
                <w:szCs w:val="24"/>
              </w:rPr>
              <w:t xml:space="preserve"> ноября 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  <w:p w14:paraId="2B3CE147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(в течение двух</w:t>
            </w:r>
          </w:p>
          <w:p w14:paraId="599B2487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месяцев со дня</w:t>
            </w:r>
          </w:p>
          <w:p w14:paraId="29E6E927" w14:textId="2FD530AD" w:rsidR="00E60060" w:rsidRPr="003F51B7" w:rsidRDefault="00E60060" w:rsidP="00E6006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голосования)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1A8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F4822A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A8B3B4A" w14:textId="2D6670E8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1F2D5E5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C62F" w14:textId="2F8392D5" w:rsidR="00E60060" w:rsidRDefault="00E60060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20" w:type="dxa"/>
          </w:tcPr>
          <w:p w14:paraId="49FCCB6C" w14:textId="18D1B4D7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Прием от участковых избирательных комис</w:t>
            </w:r>
            <w:r w:rsidRPr="003F51B7">
              <w:rPr>
                <w:sz w:val="24"/>
                <w:szCs w:val="24"/>
              </w:rPr>
              <w:softHyphen/>
              <w:t>сий для хранения вторых экземпляров про</w:t>
            </w:r>
            <w:r w:rsidRPr="003F51B7">
              <w:rPr>
                <w:sz w:val="24"/>
                <w:szCs w:val="24"/>
              </w:rPr>
              <w:softHyphen/>
              <w:t>токолов об итогах голосования вместе с предусмотренной КЗ избирательной доку</w:t>
            </w:r>
            <w:r w:rsidRPr="003F51B7">
              <w:rPr>
                <w:sz w:val="24"/>
                <w:szCs w:val="24"/>
              </w:rPr>
              <w:softHyphen/>
              <w:t>ментацией</w:t>
            </w:r>
          </w:p>
        </w:tc>
        <w:tc>
          <w:tcPr>
            <w:tcW w:w="2268" w:type="dxa"/>
          </w:tcPr>
          <w:p w14:paraId="40136922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не позднее чем через 10 дней после офици</w:t>
            </w:r>
            <w:r w:rsidRPr="003F51B7">
              <w:rPr>
                <w:sz w:val="24"/>
                <w:szCs w:val="24"/>
              </w:rPr>
              <w:softHyphen/>
              <w:t>ального опубликова</w:t>
            </w:r>
            <w:r w:rsidRPr="003F51B7">
              <w:rPr>
                <w:sz w:val="24"/>
                <w:szCs w:val="24"/>
              </w:rPr>
              <w:softHyphen/>
              <w:t xml:space="preserve">ния результатов </w:t>
            </w:r>
          </w:p>
          <w:p w14:paraId="0214B99E" w14:textId="43B50CB3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выбо</w:t>
            </w:r>
            <w:r w:rsidRPr="003F51B7">
              <w:rPr>
                <w:sz w:val="24"/>
                <w:szCs w:val="24"/>
              </w:rPr>
              <w:softHyphen/>
              <w:t>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955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21F067F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0218B88" w14:textId="3B491DB0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67FC0B5C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68A" w14:textId="5C3F9BC0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820" w:type="dxa"/>
          </w:tcPr>
          <w:p w14:paraId="67FB0DCD" w14:textId="016E5D3C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Хранение избирательной документации, связанной с подготовкой и проведением выборов</w:t>
            </w:r>
          </w:p>
        </w:tc>
        <w:tc>
          <w:tcPr>
            <w:tcW w:w="2268" w:type="dxa"/>
          </w:tcPr>
          <w:p w14:paraId="254D713A" w14:textId="01FB72A2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 соответствии с Порядком хранения и передачи в архивы документов, связанных с подготовкой и проведением выборов депутатов Думы Ставропольского края </w:t>
            </w:r>
            <w:r>
              <w:rPr>
                <w:sz w:val="24"/>
                <w:szCs w:val="24"/>
              </w:rPr>
              <w:t>восьмого</w:t>
            </w:r>
            <w:r w:rsidRPr="003F51B7">
              <w:rPr>
                <w:sz w:val="24"/>
                <w:szCs w:val="24"/>
              </w:rPr>
              <w:t xml:space="preserve"> созыва, утвер</w:t>
            </w:r>
            <w:r>
              <w:rPr>
                <w:sz w:val="24"/>
                <w:szCs w:val="24"/>
              </w:rPr>
              <w:t>жденным ИКСК</w:t>
            </w:r>
            <w:r w:rsidRPr="003F51B7">
              <w:rPr>
                <w:sz w:val="24"/>
                <w:szCs w:val="24"/>
              </w:rPr>
              <w:t xml:space="preserve"> по согласованию с комитетом Ставропольского края по делам архива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766E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5E3940E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6FD8C4C" w14:textId="557C1A83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6DCCC40A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FA96" w14:textId="3D010A6B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4820" w:type="dxa"/>
          </w:tcPr>
          <w:p w14:paraId="48620477" w14:textId="26696E4C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Возврат в </w:t>
            </w:r>
            <w:r>
              <w:rPr>
                <w:sz w:val="24"/>
                <w:szCs w:val="24"/>
              </w:rPr>
              <w:t>ИКСК</w:t>
            </w:r>
            <w:r w:rsidRPr="003F51B7">
              <w:rPr>
                <w:sz w:val="24"/>
                <w:szCs w:val="24"/>
              </w:rPr>
              <w:t xml:space="preserve"> печати окружной избира</w:t>
            </w:r>
            <w:r w:rsidRPr="003F51B7">
              <w:rPr>
                <w:sz w:val="24"/>
                <w:szCs w:val="24"/>
              </w:rPr>
              <w:softHyphen/>
              <w:t>тельной комиссии</w:t>
            </w:r>
          </w:p>
        </w:tc>
        <w:tc>
          <w:tcPr>
            <w:tcW w:w="2268" w:type="dxa"/>
          </w:tcPr>
          <w:p w14:paraId="35B9167D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одновременно с пред</w:t>
            </w:r>
            <w:r w:rsidRPr="003F51B7">
              <w:rPr>
                <w:sz w:val="24"/>
                <w:szCs w:val="24"/>
              </w:rPr>
              <w:softHyphen/>
              <w:t xml:space="preserve">ставлением в </w:t>
            </w:r>
            <w:r>
              <w:rPr>
                <w:sz w:val="24"/>
                <w:szCs w:val="24"/>
              </w:rPr>
              <w:t>ИКСК</w:t>
            </w:r>
            <w:r w:rsidRPr="003F51B7">
              <w:rPr>
                <w:sz w:val="24"/>
                <w:szCs w:val="24"/>
              </w:rPr>
              <w:t xml:space="preserve"> отчета о поступлении и расходовании средств бюджета Ставрополь</w:t>
            </w:r>
            <w:r w:rsidRPr="003F51B7">
              <w:rPr>
                <w:sz w:val="24"/>
                <w:szCs w:val="24"/>
              </w:rPr>
              <w:softHyphen/>
              <w:t>ского края, выделен</w:t>
            </w:r>
            <w:r w:rsidRPr="003F51B7">
              <w:rPr>
                <w:sz w:val="24"/>
                <w:szCs w:val="24"/>
              </w:rPr>
              <w:softHyphen/>
              <w:t>ных на подготовку и проведение выборов, а также сведений о по</w:t>
            </w:r>
            <w:r w:rsidRPr="003F51B7">
              <w:rPr>
                <w:sz w:val="24"/>
                <w:szCs w:val="24"/>
              </w:rPr>
              <w:softHyphen/>
              <w:t>ступлении и расходо</w:t>
            </w:r>
            <w:r w:rsidRPr="003F51B7">
              <w:rPr>
                <w:sz w:val="24"/>
                <w:szCs w:val="24"/>
              </w:rPr>
              <w:softHyphen/>
              <w:t>вании средств избира</w:t>
            </w:r>
            <w:r w:rsidRPr="003F51B7">
              <w:rPr>
                <w:sz w:val="24"/>
                <w:szCs w:val="24"/>
              </w:rPr>
              <w:softHyphen/>
              <w:t xml:space="preserve">тельных фондов </w:t>
            </w:r>
          </w:p>
          <w:p w14:paraId="73522E02" w14:textId="18A07F6F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кан</w:t>
            </w:r>
            <w:r w:rsidRPr="003F51B7">
              <w:rPr>
                <w:sz w:val="24"/>
                <w:szCs w:val="24"/>
              </w:rPr>
              <w:softHyphen/>
              <w:t>дидатов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54A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68B52AE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2BBE855" w14:textId="093C4A72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A602275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C0E0" w14:textId="4B0F187C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4820" w:type="dxa"/>
          </w:tcPr>
          <w:p w14:paraId="548B339B" w14:textId="6045822A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Cs w:val="24"/>
              </w:rPr>
              <w:t>О плане работы окружной избирательной комиссии</w:t>
            </w:r>
          </w:p>
        </w:tc>
        <w:tc>
          <w:tcPr>
            <w:tcW w:w="2268" w:type="dxa"/>
          </w:tcPr>
          <w:p w14:paraId="7B47A02A" w14:textId="659F71FA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E6C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1F8A64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05D869D1" w14:textId="6B109B2E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FD42373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B5C1" w14:textId="7C82F20A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4820" w:type="dxa"/>
          </w:tcPr>
          <w:p w14:paraId="4DC54DB5" w14:textId="30E4732A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 режиме работы окружной избиратель</w:t>
            </w:r>
            <w:r w:rsidRPr="003F51B7">
              <w:rPr>
                <w:sz w:val="24"/>
                <w:szCs w:val="24"/>
              </w:rPr>
              <w:softHyphen/>
              <w:t>ной комиссии</w:t>
            </w:r>
          </w:p>
        </w:tc>
        <w:tc>
          <w:tcPr>
            <w:tcW w:w="2268" w:type="dxa"/>
          </w:tcPr>
          <w:p w14:paraId="2542F31F" w14:textId="4722E8F3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0A26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7C64040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1475A1FD" w14:textId="23FBE8AC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43CF1E67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515C" w14:textId="3A88490F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4820" w:type="dxa"/>
          </w:tcPr>
          <w:p w14:paraId="358F07F2" w14:textId="214F9230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Cs w:val="24"/>
              </w:rPr>
              <w:t>О распределении обязанностей между чле</w:t>
            </w:r>
            <w:r w:rsidRPr="003F51B7">
              <w:rPr>
                <w:szCs w:val="24"/>
              </w:rPr>
              <w:softHyphen/>
              <w:t xml:space="preserve">нами окружной избирательной комиссии </w:t>
            </w:r>
          </w:p>
        </w:tc>
        <w:tc>
          <w:tcPr>
            <w:tcW w:w="2268" w:type="dxa"/>
          </w:tcPr>
          <w:p w14:paraId="4B309A5E" w14:textId="04A80219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559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6B0B0A2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29EDE9E" w14:textId="33751497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5068E89B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6908" w14:textId="2DF9A602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4820" w:type="dxa"/>
          </w:tcPr>
          <w:p w14:paraId="74214227" w14:textId="3C653793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Cs w:val="24"/>
              </w:rPr>
              <w:t>О возложении на членов окружной изби</w:t>
            </w:r>
            <w:r w:rsidRPr="003F51B7">
              <w:rPr>
                <w:szCs w:val="24"/>
              </w:rPr>
              <w:softHyphen/>
              <w:t>рательной комиссии с правом решающего голоса полномочий по составлению прото</w:t>
            </w:r>
            <w:r w:rsidRPr="003F51B7">
              <w:rPr>
                <w:szCs w:val="24"/>
              </w:rPr>
              <w:softHyphen/>
              <w:t>колов об административных правонаруше</w:t>
            </w:r>
            <w:r w:rsidRPr="003F51B7">
              <w:rPr>
                <w:szCs w:val="24"/>
              </w:rPr>
              <w:softHyphen/>
              <w:t>ниях</w:t>
            </w:r>
          </w:p>
        </w:tc>
        <w:tc>
          <w:tcPr>
            <w:tcW w:w="2268" w:type="dxa"/>
          </w:tcPr>
          <w:p w14:paraId="3AF3C1BD" w14:textId="1211C89D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737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041250D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45C34F8" w14:textId="4DB3C27C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154F3BEA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3333" w14:textId="19C46D1A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  <w:tc>
          <w:tcPr>
            <w:tcW w:w="4820" w:type="dxa"/>
          </w:tcPr>
          <w:p w14:paraId="65E20763" w14:textId="4F49EA14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bCs/>
                <w:szCs w:val="24"/>
              </w:rPr>
              <w:t>О Рабочей группе по приему и проверке до</w:t>
            </w:r>
            <w:r w:rsidRPr="003F51B7">
              <w:rPr>
                <w:bCs/>
                <w:szCs w:val="24"/>
              </w:rPr>
              <w:softHyphen/>
              <w:t>кументов, представляемых кандидатами для выдвижения и регистрации</w:t>
            </w:r>
          </w:p>
        </w:tc>
        <w:tc>
          <w:tcPr>
            <w:tcW w:w="2268" w:type="dxa"/>
          </w:tcPr>
          <w:p w14:paraId="2B425554" w14:textId="61A5E033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4580C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062853F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AD054BA" w14:textId="1E9EA744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BF110A1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DF14" w14:textId="6DA05E6A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4820" w:type="dxa"/>
          </w:tcPr>
          <w:p w14:paraId="06A2B3F2" w14:textId="3396E3B0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Cs w:val="24"/>
              </w:rPr>
              <w:t>О графике работы членов окружной из</w:t>
            </w:r>
            <w:r w:rsidRPr="003F51B7">
              <w:rPr>
                <w:szCs w:val="24"/>
              </w:rPr>
              <w:softHyphen/>
              <w:t>бирательной комиссии с правом решающего голоса</w:t>
            </w:r>
          </w:p>
        </w:tc>
        <w:tc>
          <w:tcPr>
            <w:tcW w:w="2268" w:type="dxa"/>
          </w:tcPr>
          <w:p w14:paraId="2ADE0ECD" w14:textId="3EA9A4A3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ежемесячно в период избирательной кампании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4D4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4B310080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3EAA60D" w14:textId="31ED08A4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1B78D5FE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259F" w14:textId="6547448A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4820" w:type="dxa"/>
          </w:tcPr>
          <w:p w14:paraId="1618134A" w14:textId="0D1DE8EB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 контрольно-ревизионной службе при ок</w:t>
            </w:r>
            <w:r w:rsidRPr="003F51B7">
              <w:rPr>
                <w:sz w:val="24"/>
                <w:szCs w:val="24"/>
              </w:rPr>
              <w:softHyphen/>
              <w:t>ружной избирательной комиссии</w:t>
            </w:r>
          </w:p>
        </w:tc>
        <w:tc>
          <w:tcPr>
            <w:tcW w:w="2268" w:type="dxa"/>
          </w:tcPr>
          <w:p w14:paraId="34A8BF25" w14:textId="4F7D41D5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  <w:r w:rsidRPr="003F51B7">
              <w:rPr>
                <w:sz w:val="24"/>
                <w:szCs w:val="24"/>
              </w:rPr>
              <w:br/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96A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11BCD13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48B9D04C" w14:textId="42970DEC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0207C268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5BBC" w14:textId="11C6DC70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4820" w:type="dxa"/>
          </w:tcPr>
          <w:p w14:paraId="77FE42B0" w14:textId="135366A4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 группе контроля за исполь</w:t>
            </w:r>
            <w:r w:rsidRPr="003F51B7">
              <w:rPr>
                <w:sz w:val="24"/>
                <w:szCs w:val="24"/>
              </w:rPr>
              <w:softHyphen/>
              <w:t>зованием Государственной автоматизиро</w:t>
            </w:r>
            <w:r w:rsidRPr="003F51B7">
              <w:rPr>
                <w:sz w:val="24"/>
                <w:szCs w:val="24"/>
              </w:rPr>
              <w:softHyphen/>
              <w:t xml:space="preserve">ванной системы Российской Федерации «Выборы» либо отдельных ее технических средств </w:t>
            </w:r>
          </w:p>
        </w:tc>
        <w:tc>
          <w:tcPr>
            <w:tcW w:w="2268" w:type="dxa"/>
          </w:tcPr>
          <w:p w14:paraId="01956864" w14:textId="7777777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июнь</w:t>
            </w:r>
          </w:p>
          <w:p w14:paraId="705162D4" w14:textId="5BD26A64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3F51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56D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3B781096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7D4959D2" w14:textId="08212A1B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2C67002A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70A0" w14:textId="4D82E286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</w:t>
            </w:r>
          </w:p>
        </w:tc>
        <w:tc>
          <w:tcPr>
            <w:tcW w:w="4820" w:type="dxa"/>
          </w:tcPr>
          <w:p w14:paraId="426F8D1B" w14:textId="324862A9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>Об определении лиц, ответственных за ввод информации в задачу «Агитация» подсистемы автоматизации избирательных процессов Государственной автоматизиро</w:t>
            </w:r>
            <w:r w:rsidRPr="003F51B7">
              <w:rPr>
                <w:sz w:val="24"/>
                <w:szCs w:val="24"/>
              </w:rPr>
              <w:softHyphen/>
              <w:t>ванной системы Российской Федерации «Выборы»</w:t>
            </w:r>
          </w:p>
        </w:tc>
        <w:tc>
          <w:tcPr>
            <w:tcW w:w="2268" w:type="dxa"/>
          </w:tcPr>
          <w:p w14:paraId="4C851CA0" w14:textId="1DFDB4A7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D88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1466C41B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29A7FB78" w14:textId="457E0C76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  <w:tr w:rsidR="00E60060" w14:paraId="7FDA2C44" w14:textId="77777777" w:rsidTr="00DB7B4C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B275" w14:textId="16445154" w:rsidR="00E60060" w:rsidRDefault="00A42A39" w:rsidP="00E60060">
            <w:pPr>
              <w:widowControl w:val="0"/>
              <w:tabs>
                <w:tab w:val="left" w:pos="-1418"/>
              </w:tabs>
              <w:overflowPunct w:val="0"/>
              <w:autoSpaceDE w:val="0"/>
              <w:autoSpaceDN w:val="0"/>
              <w:adjustRightInd w:val="0"/>
              <w:spacing w:line="260" w:lineRule="exact"/>
              <w:ind w:left="6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4820" w:type="dxa"/>
          </w:tcPr>
          <w:p w14:paraId="535AEFDF" w14:textId="29083A8B" w:rsidR="00E60060" w:rsidRPr="003F51B7" w:rsidRDefault="00E60060" w:rsidP="00E60060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F51B7">
              <w:rPr>
                <w:bCs/>
                <w:sz w:val="24"/>
                <w:szCs w:val="24"/>
              </w:rPr>
              <w:t>О разрешении для открытия специального избирательного счета</w:t>
            </w:r>
            <w:r w:rsidRPr="003F51B7">
              <w:rPr>
                <w:sz w:val="24"/>
                <w:szCs w:val="24"/>
              </w:rPr>
              <w:t xml:space="preserve"> кандидата</w:t>
            </w:r>
          </w:p>
        </w:tc>
        <w:tc>
          <w:tcPr>
            <w:tcW w:w="2268" w:type="dxa"/>
          </w:tcPr>
          <w:p w14:paraId="62B10EC8" w14:textId="3BBAB219" w:rsidR="00E60060" w:rsidRPr="003F51B7" w:rsidRDefault="00E60060" w:rsidP="00E60060">
            <w:pPr>
              <w:widowControl w:val="0"/>
              <w:spacing w:line="260" w:lineRule="exact"/>
              <w:jc w:val="center"/>
              <w:rPr>
                <w:sz w:val="24"/>
                <w:szCs w:val="24"/>
              </w:rPr>
            </w:pPr>
            <w:r w:rsidRPr="003F51B7">
              <w:rPr>
                <w:sz w:val="24"/>
                <w:szCs w:val="24"/>
              </w:rPr>
              <w:t xml:space="preserve">незамедлительно </w:t>
            </w:r>
            <w:r w:rsidRPr="003F51B7">
              <w:rPr>
                <w:sz w:val="24"/>
                <w:szCs w:val="24"/>
              </w:rPr>
              <w:br/>
              <w:t>после принятия документов о выдвижении кандидата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15E9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Е.В.</w:t>
            </w:r>
          </w:p>
          <w:p w14:paraId="2E5D6C9A" w14:textId="77777777" w:rsidR="00A42A39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Сошникова И.В.</w:t>
            </w:r>
          </w:p>
          <w:p w14:paraId="3D910784" w14:textId="511C2B6F" w:rsidR="00E60060" w:rsidRDefault="00A42A39" w:rsidP="00A42A39">
            <w:pPr>
              <w:widowControl w:val="0"/>
              <w:tabs>
                <w:tab w:val="left" w:pos="-1418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Зиборова Е.Н.</w:t>
            </w:r>
          </w:p>
        </w:tc>
      </w:tr>
    </w:tbl>
    <w:p w14:paraId="4A2F1D50" w14:textId="77777777" w:rsidR="00A42A39" w:rsidRDefault="00A42A39" w:rsidP="00A42A39">
      <w:pPr>
        <w:widowControl w:val="0"/>
        <w:tabs>
          <w:tab w:val="left" w:pos="-1418"/>
        </w:tabs>
        <w:spacing w:line="260" w:lineRule="exact"/>
        <w:jc w:val="both"/>
        <w:rPr>
          <w:sz w:val="24"/>
          <w:szCs w:val="24"/>
        </w:rPr>
      </w:pPr>
    </w:p>
    <w:p w14:paraId="0C844FDF" w14:textId="77777777" w:rsidR="00A42A39" w:rsidRDefault="00A42A39" w:rsidP="00A42A39">
      <w:pPr>
        <w:widowControl w:val="0"/>
        <w:tabs>
          <w:tab w:val="left" w:pos="-1418"/>
        </w:tabs>
        <w:spacing w:line="260" w:lineRule="exact"/>
        <w:jc w:val="both"/>
        <w:rPr>
          <w:sz w:val="24"/>
          <w:szCs w:val="24"/>
        </w:rPr>
      </w:pPr>
      <w:r w:rsidRPr="00EC280A">
        <w:rPr>
          <w:sz w:val="24"/>
          <w:szCs w:val="24"/>
        </w:rPr>
        <w:t>*</w:t>
      </w:r>
      <w:r>
        <w:rPr>
          <w:sz w:val="24"/>
          <w:szCs w:val="24"/>
        </w:rPr>
        <w:t xml:space="preserve"> КЗ – з</w:t>
      </w:r>
      <w:r w:rsidRPr="00E73374">
        <w:rPr>
          <w:sz w:val="24"/>
          <w:szCs w:val="24"/>
        </w:rPr>
        <w:t>ако</w:t>
      </w:r>
      <w:r>
        <w:rPr>
          <w:sz w:val="24"/>
          <w:szCs w:val="24"/>
        </w:rPr>
        <w:t xml:space="preserve">н Ставропольского края от 27 июля </w:t>
      </w:r>
      <w:r w:rsidRPr="00E73374">
        <w:rPr>
          <w:sz w:val="24"/>
          <w:szCs w:val="24"/>
        </w:rPr>
        <w:t xml:space="preserve">2006 </w:t>
      </w:r>
      <w:r>
        <w:rPr>
          <w:sz w:val="24"/>
          <w:szCs w:val="24"/>
        </w:rPr>
        <w:t>г. №</w:t>
      </w:r>
      <w:r w:rsidRPr="00E73374">
        <w:rPr>
          <w:sz w:val="24"/>
          <w:szCs w:val="24"/>
        </w:rPr>
        <w:t xml:space="preserve"> 68-кз </w:t>
      </w:r>
      <w:r>
        <w:rPr>
          <w:sz w:val="24"/>
          <w:szCs w:val="24"/>
        </w:rPr>
        <w:t>«</w:t>
      </w:r>
      <w:r w:rsidRPr="00E73374">
        <w:rPr>
          <w:sz w:val="24"/>
          <w:szCs w:val="24"/>
        </w:rPr>
        <w:t>О выборах депутатов Думы Ставропольского края</w:t>
      </w:r>
      <w:r>
        <w:rPr>
          <w:sz w:val="24"/>
          <w:szCs w:val="24"/>
        </w:rPr>
        <w:t>».</w:t>
      </w:r>
    </w:p>
    <w:p w14:paraId="4AF8CE44" w14:textId="77777777" w:rsidR="00A42A39" w:rsidRDefault="00A42A39" w:rsidP="00A42A39">
      <w:pPr>
        <w:widowControl w:val="0"/>
        <w:tabs>
          <w:tab w:val="left" w:pos="-1418"/>
        </w:tabs>
        <w:spacing w:line="260" w:lineRule="exact"/>
        <w:jc w:val="both"/>
        <w:rPr>
          <w:sz w:val="24"/>
          <w:szCs w:val="24"/>
        </w:rPr>
      </w:pPr>
      <w:r w:rsidRPr="00EC280A">
        <w:rPr>
          <w:sz w:val="24"/>
          <w:szCs w:val="24"/>
        </w:rPr>
        <w:t>**</w:t>
      </w:r>
      <w:r>
        <w:rPr>
          <w:sz w:val="24"/>
          <w:szCs w:val="24"/>
        </w:rPr>
        <w:t xml:space="preserve"> ФЗ – Федеральный закон от 12 июня </w:t>
      </w:r>
      <w:r w:rsidRPr="00E73374">
        <w:rPr>
          <w:sz w:val="24"/>
          <w:szCs w:val="24"/>
        </w:rPr>
        <w:t xml:space="preserve">2002 </w:t>
      </w:r>
      <w:r>
        <w:rPr>
          <w:sz w:val="24"/>
          <w:szCs w:val="24"/>
        </w:rPr>
        <w:t>г. №</w:t>
      </w:r>
      <w:r w:rsidRPr="00E73374">
        <w:rPr>
          <w:sz w:val="24"/>
          <w:szCs w:val="24"/>
        </w:rPr>
        <w:t xml:space="preserve"> 67-ФЗ </w:t>
      </w:r>
      <w:r>
        <w:rPr>
          <w:sz w:val="24"/>
          <w:szCs w:val="24"/>
        </w:rPr>
        <w:t>«</w:t>
      </w:r>
      <w:r w:rsidRPr="00E73374">
        <w:rPr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4"/>
          <w:szCs w:val="24"/>
        </w:rPr>
        <w:t>».</w:t>
      </w:r>
    </w:p>
    <w:p w14:paraId="5B855522" w14:textId="77777777" w:rsidR="0064716C" w:rsidRPr="00BB014D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3CED14A" w14:textId="77777777" w:rsidR="00B93C8B" w:rsidRPr="00BB014D" w:rsidRDefault="00B93C8B" w:rsidP="00585B02">
      <w:pPr>
        <w:widowControl w:val="0"/>
        <w:suppressAutoHyphens/>
        <w:ind w:firstLine="851"/>
        <w:jc w:val="both"/>
        <w:rPr>
          <w:sz w:val="2"/>
        </w:rPr>
      </w:pPr>
    </w:p>
    <w:sectPr w:rsidR="00B93C8B" w:rsidRPr="00BB014D" w:rsidSect="00460CF3">
      <w:headerReference w:type="default" r:id="rId11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948D0" w14:textId="77777777" w:rsidR="00FA3DAF" w:rsidRDefault="00FA3DAF" w:rsidP="00B93C8B">
      <w:r>
        <w:separator/>
      </w:r>
    </w:p>
  </w:endnote>
  <w:endnote w:type="continuationSeparator" w:id="0">
    <w:p w14:paraId="592125FD" w14:textId="77777777" w:rsidR="00FA3DAF" w:rsidRDefault="00FA3DAF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C237C" w14:textId="77777777" w:rsidR="00FA3DAF" w:rsidRDefault="00FA3DAF" w:rsidP="00B93C8B">
      <w:r>
        <w:separator/>
      </w:r>
    </w:p>
  </w:footnote>
  <w:footnote w:type="continuationSeparator" w:id="0">
    <w:p w14:paraId="3E26C99C" w14:textId="77777777" w:rsidR="00FA3DAF" w:rsidRDefault="00FA3DAF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095D69E5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791D6D">
      <w:rPr>
        <w:rStyle w:val="af9"/>
        <w:noProof/>
        <w:sz w:val="24"/>
      </w:rPr>
      <w:t>2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8B"/>
    <w:rsid w:val="00030F75"/>
    <w:rsid w:val="000A297F"/>
    <w:rsid w:val="0016339E"/>
    <w:rsid w:val="001A34D2"/>
    <w:rsid w:val="001C66BB"/>
    <w:rsid w:val="001E0971"/>
    <w:rsid w:val="001E76E2"/>
    <w:rsid w:val="001F0EB4"/>
    <w:rsid w:val="002D52DB"/>
    <w:rsid w:val="003032F0"/>
    <w:rsid w:val="00336BDE"/>
    <w:rsid w:val="00361A28"/>
    <w:rsid w:val="003A4153"/>
    <w:rsid w:val="003F6BFB"/>
    <w:rsid w:val="00405378"/>
    <w:rsid w:val="00460CF3"/>
    <w:rsid w:val="004949A5"/>
    <w:rsid w:val="004C0825"/>
    <w:rsid w:val="004C5FDA"/>
    <w:rsid w:val="004D576C"/>
    <w:rsid w:val="005238B5"/>
    <w:rsid w:val="00585B02"/>
    <w:rsid w:val="0064716C"/>
    <w:rsid w:val="00661746"/>
    <w:rsid w:val="006973AB"/>
    <w:rsid w:val="007631F5"/>
    <w:rsid w:val="00791D6D"/>
    <w:rsid w:val="007A6150"/>
    <w:rsid w:val="007C2B5A"/>
    <w:rsid w:val="00857EA0"/>
    <w:rsid w:val="00876CFF"/>
    <w:rsid w:val="0098689C"/>
    <w:rsid w:val="00A42A39"/>
    <w:rsid w:val="00A4461D"/>
    <w:rsid w:val="00A7414D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776A9"/>
    <w:rsid w:val="00DC7B9D"/>
    <w:rsid w:val="00E26297"/>
    <w:rsid w:val="00E60060"/>
    <w:rsid w:val="00EB368E"/>
    <w:rsid w:val="00EB680D"/>
    <w:rsid w:val="00EF28AF"/>
    <w:rsid w:val="00F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56472B67449D4566346D8B755DE08910719029091E75BB6EBC57118C8429A2B63CCBA0FEE0F5Cw6O1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056472B67449D4566346D8B755DE08910719029091E75BB6EBC57118C8429A2B63CCBA0FEE0C59w6O6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056472B67449D4566346D8B755DE08910719029091E75BB6EBC57118C8429A2B63CCBA0FEE085Fw6O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56472B67449D4566346D8B755DE08910719029091E75BB6EBC57118C8429A2B63CCB90EwEO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21</cp:revision>
  <cp:lastPrinted>2025-06-19T13:40:00Z</cp:lastPrinted>
  <dcterms:created xsi:type="dcterms:W3CDTF">2020-07-03T15:21:00Z</dcterms:created>
  <dcterms:modified xsi:type="dcterms:W3CDTF">2026-06-24T14:10:00Z</dcterms:modified>
</cp:coreProperties>
</file>