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9B" w:rsidRPr="003E7E9B" w:rsidRDefault="003E7E9B" w:rsidP="003E7E9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E87EB1">
        <w:rPr>
          <w:rFonts w:eastAsia="Times New Roman" w:cs="Times New Roman"/>
          <w:sz w:val="32"/>
          <w:szCs w:val="32"/>
          <w:lang w:eastAsia="ru-RU"/>
        </w:rPr>
        <w:t>В</w:t>
      </w:r>
      <w:r w:rsidRPr="003E7E9B">
        <w:rPr>
          <w:rFonts w:eastAsia="Times New Roman" w:cs="Times New Roman"/>
          <w:sz w:val="32"/>
          <w:szCs w:val="32"/>
          <w:lang w:eastAsia="ru-RU"/>
        </w:rPr>
        <w:t xml:space="preserve">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</w:t>
      </w:r>
      <w:r w:rsidRPr="00E87EB1">
        <w:rPr>
          <w:rFonts w:eastAsia="Times New Roman" w:cs="Times New Roman"/>
          <w:sz w:val="32"/>
          <w:szCs w:val="32"/>
          <w:lang w:eastAsia="ru-RU"/>
        </w:rPr>
        <w:t xml:space="preserve"> министерством финансов Ставропольского края ежегодно проводится к</w:t>
      </w:r>
      <w:r w:rsidRPr="003E7E9B">
        <w:rPr>
          <w:rFonts w:eastAsia="Times New Roman" w:cs="Times New Roman"/>
          <w:sz w:val="32"/>
          <w:szCs w:val="32"/>
          <w:lang w:eastAsia="ru-RU"/>
        </w:rPr>
        <w:t>онкурс проектов по пр</w:t>
      </w:r>
      <w:r w:rsidRPr="00E87EB1">
        <w:rPr>
          <w:rFonts w:eastAsia="Times New Roman" w:cs="Times New Roman"/>
          <w:sz w:val="32"/>
          <w:szCs w:val="32"/>
          <w:lang w:eastAsia="ru-RU"/>
        </w:rPr>
        <w:t>едставлению бюджета для граждан. В 2022 году от Шпаковского муниципального округа Ставропольского края в номинации «Лучший видеоролик о бюджете» приняла участие Ульянова Наталья Александровна</w:t>
      </w:r>
      <w:r w:rsidR="008E14B8" w:rsidRPr="00E87EB1">
        <w:rPr>
          <w:rFonts w:eastAsia="Times New Roman" w:cs="Times New Roman"/>
          <w:sz w:val="32"/>
          <w:szCs w:val="32"/>
          <w:lang w:eastAsia="ru-RU"/>
        </w:rPr>
        <w:t xml:space="preserve"> с конкурсным проектом «Бюджет. Урок финансовой грамотности»</w:t>
      </w:r>
      <w:r w:rsidRPr="00E87EB1">
        <w:rPr>
          <w:rFonts w:eastAsia="Times New Roman" w:cs="Times New Roman"/>
          <w:sz w:val="32"/>
          <w:szCs w:val="32"/>
          <w:lang w:eastAsia="ru-RU"/>
        </w:rPr>
        <w:t>. Решением</w:t>
      </w:r>
      <w:r w:rsidR="008E14B8" w:rsidRPr="00E87EB1">
        <w:rPr>
          <w:rFonts w:eastAsia="Times New Roman" w:cs="Times New Roman"/>
          <w:sz w:val="32"/>
          <w:szCs w:val="32"/>
          <w:lang w:eastAsia="ru-RU"/>
        </w:rPr>
        <w:t xml:space="preserve"> конкурсной комиссии министерства финансов Ставропольского края по отбору проектов по предоставлению бюджетов для граждан данный проект признан победителем конкурса в министерстве и направлен в Финансовый университет при Правительстве Российской Федерации для участия в федеральном конкурсе проектов по предоставлению бю</w:t>
      </w:r>
      <w:bookmarkStart w:id="0" w:name="_GoBack"/>
      <w:bookmarkEnd w:id="0"/>
      <w:r w:rsidR="008E14B8" w:rsidRPr="00E87EB1">
        <w:rPr>
          <w:rFonts w:eastAsia="Times New Roman" w:cs="Times New Roman"/>
          <w:sz w:val="32"/>
          <w:szCs w:val="32"/>
          <w:lang w:eastAsia="ru-RU"/>
        </w:rPr>
        <w:t>джета для граждан.</w:t>
      </w:r>
    </w:p>
    <w:sectPr w:rsidR="003E7E9B" w:rsidRPr="003E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B"/>
    <w:rsid w:val="001A4480"/>
    <w:rsid w:val="0026415E"/>
    <w:rsid w:val="003E7E9B"/>
    <w:rsid w:val="00517EE0"/>
    <w:rsid w:val="008E14B8"/>
    <w:rsid w:val="00E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6453"/>
  <w15:chartTrackingRefBased/>
  <w15:docId w15:val="{CAD91314-55D7-4D4A-80DC-A829E532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2</cp:revision>
  <cp:lastPrinted>2022-09-05T14:02:00Z</cp:lastPrinted>
  <dcterms:created xsi:type="dcterms:W3CDTF">2022-09-05T13:40:00Z</dcterms:created>
  <dcterms:modified xsi:type="dcterms:W3CDTF">2022-09-05T14:08:00Z</dcterms:modified>
</cp:coreProperties>
</file>